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2"/>
        <w:rPr>
          <w:rFonts w:ascii="Times New Roman"/>
          <w:sz w:val="17"/>
        </w:rPr>
      </w:pPr>
      <w:bookmarkStart w:id="0" w:name="_GoBack"/>
      <w:bookmarkEnd w:id="0"/>
    </w:p>
    <w:p>
      <w:pPr>
        <w:tabs>
          <w:tab w:val="left" w:pos="1576"/>
          <w:tab w:val="left" w:pos="3151"/>
          <w:tab w:val="left" w:pos="4727"/>
          <w:tab w:val="left" w:pos="6304"/>
          <w:tab w:val="left" w:pos="7881"/>
        </w:tabs>
        <w:spacing w:before="0" w:line="1719" w:lineRule="exact"/>
        <w:ind w:left="0" w:right="131" w:firstLine="0"/>
        <w:jc w:val="center"/>
        <w:rPr>
          <w:rFonts w:hint="eastAsia" w:ascii="Arial Unicode MS" w:eastAsia="Arial Unicode MS"/>
          <w:sz w:val="112"/>
        </w:rPr>
      </w:pPr>
      <w:r>
        <mc:AlternateContent>
          <mc:Choice Requires="wpg">
            <w:drawing>
              <wp:anchor distT="0" distB="0" distL="114300" distR="114300" simplePos="0" relativeHeight="251660288" behindDoc="1" locked="0" layoutInCell="1" allowOverlap="1">
                <wp:simplePos x="0" y="0"/>
                <wp:positionH relativeFrom="page">
                  <wp:posOffset>887730</wp:posOffset>
                </wp:positionH>
                <wp:positionV relativeFrom="paragraph">
                  <wp:posOffset>981710</wp:posOffset>
                </wp:positionV>
                <wp:extent cx="5760085" cy="57150"/>
                <wp:effectExtent l="0" t="0" r="5715" b="6350"/>
                <wp:wrapNone/>
                <wp:docPr id="3" name="组合 2"/>
                <wp:cNvGraphicFramePr/>
                <a:graphic xmlns:a="http://schemas.openxmlformats.org/drawingml/2006/main">
                  <a:graphicData uri="http://schemas.microsoft.com/office/word/2010/wordprocessingGroup">
                    <wpg:wgp>
                      <wpg:cNvGrpSpPr/>
                      <wpg:grpSpPr>
                        <a:xfrm>
                          <a:off x="0" y="0"/>
                          <a:ext cx="5760085" cy="57150"/>
                          <a:chOff x="1399" y="1547"/>
                          <a:chExt cx="9071" cy="90"/>
                        </a:xfrm>
                      </wpg:grpSpPr>
                      <wps:wsp>
                        <wps:cNvPr id="1" name="直线 3"/>
                        <wps:cNvSpPr/>
                        <wps:spPr>
                          <a:xfrm>
                            <a:off x="1399" y="1574"/>
                            <a:ext cx="9071" cy="0"/>
                          </a:xfrm>
                          <a:prstGeom prst="line">
                            <a:avLst/>
                          </a:prstGeom>
                          <a:ln w="34290" cap="flat" cmpd="sng">
                            <a:solidFill>
                              <a:srgbClr val="FF0000"/>
                            </a:solidFill>
                            <a:prstDash val="solid"/>
                            <a:headEnd type="none" w="med" len="med"/>
                            <a:tailEnd type="none" w="med" len="med"/>
                          </a:ln>
                        </wps:spPr>
                        <wps:bodyPr upright="1"/>
                      </wps:wsp>
                      <wps:wsp>
                        <wps:cNvPr id="2" name="直线 4"/>
                        <wps:cNvSpPr/>
                        <wps:spPr>
                          <a:xfrm>
                            <a:off x="1399" y="1628"/>
                            <a:ext cx="9071" cy="0"/>
                          </a:xfrm>
                          <a:prstGeom prst="line">
                            <a:avLst/>
                          </a:prstGeom>
                          <a:ln w="11430" cap="flat" cmpd="sng">
                            <a:solidFill>
                              <a:srgbClr val="FF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69.9pt;margin-top:77.3pt;height:4.5pt;width:453.55pt;mso-position-horizontal-relative:page;z-index:-251656192;mso-width-relative:page;mso-height-relative:page;" coordorigin="1399,1547" coordsize="9071,90" o:gfxdata="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PffrMraAAAADAEAAA8AAAAAAAAA&#10;AQAgAAAAIgAAAGRycy9kb3ducmV2LnhtbFBLAQIUABQAAAAIAIdO4kBUYwqZgQIAAA0HAAAOAAAA&#10;AAAAAAEAIAAAACkBAABkcnMvZTJvRG9jLnhtbFBLBQYAAAAABgAGAFkBAAAcBgAAAAA=&#10;">
                <o:lock v:ext="edit" aspectratio="f"/>
                <v:line id="直线 3" o:spid="_x0000_s1026" o:spt="20" style="position:absolute;left:1399;top:1574;height:0;width:9071;" filled="f" stroked="t" coordsize="21600,21600" o:gfxdata="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8maLO5AAAA2gAA&#10;AA8AAAAAAAAAAQAgAAAAIgAAAGRycy9kb3ducmV2LnhtbFBLAQIUABQAAAAIAIdO4kAzLwWeOwAA&#10;ADkAAAAQAAAAAAAAAAEAIAAAAAgBAABkcnMvc2hhcGV4bWwueG1sUEsFBgAAAAAGAAYAWwEAALID&#10;AAAAAA==&#10;">
                  <v:fill on="f" focussize="0,0"/>
                  <v:stroke weight="2.7pt" color="#FF0000" joinstyle="round"/>
                  <v:imagedata o:title=""/>
                  <o:lock v:ext="edit" aspectratio="f"/>
                </v:line>
                <v:line id="直线 4" o:spid="_x0000_s1026" o:spt="20" style="position:absolute;left:1399;top:1628;height:0;width:9071;" filled="f" stroked="t" coordsize="21600,21600" o:gfxdata="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ED4fbsAAADa&#10;AAAADwAAAAAAAAABACAAAAAiAAAAZHJzL2Rvd25yZXYueG1sUEsBAhQAFAAAAAgAh07iQDMvBZ47&#10;AAAAOQAAABAAAAAAAAAAAQAgAAAACgEAAGRycy9zaGFwZXhtbC54bWxQSwUGAAAAAAYABgBbAQAA&#10;tAMAAAAA&#10;">
                  <v:fill on="f" focussize="0,0"/>
                  <v:stroke weight="0.9pt" color="#FF0000" joinstyle="round"/>
                  <v:imagedata o:title=""/>
                  <o:lock v:ext="edit" aspectratio="f"/>
                </v:line>
              </v:group>
            </w:pict>
          </mc:Fallback>
        </mc:AlternateContent>
      </w:r>
      <w:r>
        <w:rPr>
          <w:rFonts w:hint="eastAsia" w:ascii="Arial Unicode MS" w:eastAsia="Arial Unicode MS"/>
          <w:color w:val="FF0000"/>
          <w:w w:val="90"/>
          <w:sz w:val="112"/>
        </w:rPr>
        <w:t>湖</w:t>
      </w:r>
      <w:r>
        <w:rPr>
          <w:rFonts w:hint="eastAsia" w:ascii="Arial Unicode MS" w:eastAsia="Arial Unicode MS"/>
          <w:color w:val="FF0000"/>
          <w:w w:val="90"/>
          <w:sz w:val="112"/>
        </w:rPr>
        <w:tab/>
      </w:r>
      <w:r>
        <w:rPr>
          <w:rFonts w:hint="eastAsia" w:ascii="Arial Unicode MS" w:eastAsia="Arial Unicode MS"/>
          <w:color w:val="FF0000"/>
          <w:w w:val="90"/>
          <w:sz w:val="112"/>
        </w:rPr>
        <w:t>南</w:t>
      </w:r>
      <w:r>
        <w:rPr>
          <w:rFonts w:hint="eastAsia" w:ascii="Arial Unicode MS" w:eastAsia="Arial Unicode MS"/>
          <w:color w:val="FF0000"/>
          <w:w w:val="90"/>
          <w:sz w:val="112"/>
        </w:rPr>
        <w:tab/>
      </w:r>
      <w:r>
        <w:rPr>
          <w:rFonts w:hint="eastAsia" w:ascii="Arial Unicode MS" w:eastAsia="Arial Unicode MS"/>
          <w:color w:val="FF0000"/>
          <w:w w:val="90"/>
          <w:sz w:val="112"/>
        </w:rPr>
        <w:t>省</w:t>
      </w:r>
      <w:r>
        <w:rPr>
          <w:rFonts w:hint="eastAsia" w:ascii="Arial Unicode MS" w:eastAsia="Arial Unicode MS"/>
          <w:color w:val="FF0000"/>
          <w:w w:val="90"/>
          <w:sz w:val="112"/>
        </w:rPr>
        <w:tab/>
      </w:r>
      <w:r>
        <w:rPr>
          <w:rFonts w:hint="eastAsia" w:ascii="Arial Unicode MS" w:eastAsia="Arial Unicode MS"/>
          <w:color w:val="FF0000"/>
          <w:w w:val="90"/>
          <w:sz w:val="112"/>
        </w:rPr>
        <w:t>教</w:t>
      </w:r>
      <w:r>
        <w:rPr>
          <w:rFonts w:hint="eastAsia" w:ascii="Arial Unicode MS" w:eastAsia="Arial Unicode MS"/>
          <w:color w:val="FF0000"/>
          <w:w w:val="90"/>
          <w:sz w:val="112"/>
        </w:rPr>
        <w:tab/>
      </w:r>
      <w:r>
        <w:rPr>
          <w:rFonts w:hint="eastAsia" w:ascii="Arial Unicode MS" w:eastAsia="Arial Unicode MS"/>
          <w:color w:val="FF0000"/>
          <w:w w:val="90"/>
          <w:sz w:val="112"/>
        </w:rPr>
        <w:t>育</w:t>
      </w:r>
      <w:r>
        <w:rPr>
          <w:rFonts w:hint="eastAsia" w:ascii="Arial Unicode MS" w:eastAsia="Arial Unicode MS"/>
          <w:color w:val="FF0000"/>
          <w:w w:val="90"/>
          <w:sz w:val="112"/>
        </w:rPr>
        <w:tab/>
      </w:r>
      <w:r>
        <w:rPr>
          <w:rFonts w:hint="eastAsia" w:ascii="Arial Unicode MS" w:eastAsia="Arial Unicode MS"/>
          <w:color w:val="FF0000"/>
          <w:w w:val="90"/>
          <w:sz w:val="112"/>
        </w:rPr>
        <w:t>厅</w:t>
      </w:r>
    </w:p>
    <w:p>
      <w:pPr>
        <w:pStyle w:val="3"/>
        <w:spacing w:before="683"/>
        <w:ind w:left="6248"/>
      </w:pPr>
      <w:r>
        <w:t>湘教通〔</w:t>
      </w:r>
      <w:r>
        <w:rPr>
          <w:rFonts w:ascii="Times New Roman" w:eastAsia="Times New Roman"/>
        </w:rPr>
        <w:t>2021</w:t>
      </w:r>
      <w:r>
        <w:t>〕</w:t>
      </w:r>
      <w:r>
        <w:rPr>
          <w:rFonts w:ascii="Times New Roman" w:eastAsia="Times New Roman"/>
        </w:rPr>
        <w:t xml:space="preserve">86 </w:t>
      </w:r>
      <w:r>
        <w:t>号</w:t>
      </w:r>
    </w:p>
    <w:p>
      <w:pPr>
        <w:pStyle w:val="3"/>
        <w:spacing w:before="6"/>
        <w:rPr>
          <w:sz w:val="45"/>
        </w:rPr>
      </w:pPr>
    </w:p>
    <w:p>
      <w:pPr>
        <w:pStyle w:val="2"/>
        <w:spacing w:line="683" w:lineRule="exact"/>
      </w:pPr>
      <w:r>
        <w:t xml:space="preserve">关于做好 </w:t>
      </w:r>
      <w:r>
        <w:rPr>
          <w:rFonts w:ascii="Times New Roman" w:eastAsia="Times New Roman"/>
        </w:rPr>
        <w:t xml:space="preserve">2021 </w:t>
      </w:r>
      <w:r>
        <w:t>年全省普通高校</w:t>
      </w:r>
    </w:p>
    <w:p>
      <w:pPr>
        <w:spacing w:before="0" w:line="599" w:lineRule="exact"/>
        <w:ind w:left="0" w:right="137" w:firstLine="0"/>
        <w:jc w:val="center"/>
        <w:rPr>
          <w:rFonts w:ascii="Times New Roman" w:hAnsi="Times New Roman" w:eastAsia="Times New Roman"/>
          <w:sz w:val="44"/>
        </w:rPr>
      </w:pPr>
      <w:r>
        <w:rPr>
          <w:rFonts w:ascii="Times New Roman" w:hAnsi="Times New Roman" w:eastAsia="Times New Roman"/>
          <w:sz w:val="44"/>
        </w:rPr>
        <w:t>“</w:t>
      </w:r>
      <w:r>
        <w:rPr>
          <w:rFonts w:hint="eastAsia" w:ascii="Arial Unicode MS" w:hAnsi="Arial Unicode MS" w:eastAsia="Arial Unicode MS"/>
          <w:sz w:val="44"/>
        </w:rPr>
        <w:t>一校一书</w:t>
      </w:r>
      <w:r>
        <w:rPr>
          <w:rFonts w:ascii="Times New Roman" w:hAnsi="Times New Roman" w:eastAsia="Times New Roman"/>
          <w:sz w:val="44"/>
        </w:rPr>
        <w:t>——</w:t>
      </w:r>
      <w:r>
        <w:rPr>
          <w:rFonts w:hint="eastAsia" w:ascii="Arial Unicode MS" w:hAnsi="Arial Unicode MS" w:eastAsia="Arial Unicode MS"/>
          <w:sz w:val="44"/>
        </w:rPr>
        <w:t>经典、精读、经世</w:t>
      </w:r>
      <w:r>
        <w:rPr>
          <w:rFonts w:ascii="Times New Roman" w:hAnsi="Times New Roman" w:eastAsia="Times New Roman"/>
          <w:sz w:val="44"/>
        </w:rPr>
        <w:t>”</w:t>
      </w:r>
    </w:p>
    <w:p>
      <w:pPr>
        <w:spacing w:before="0" w:line="682" w:lineRule="exact"/>
        <w:ind w:left="0" w:right="140" w:firstLine="0"/>
        <w:jc w:val="center"/>
        <w:rPr>
          <w:rFonts w:hint="eastAsia" w:ascii="Arial Unicode MS" w:eastAsia="Arial Unicode MS"/>
          <w:sz w:val="44"/>
        </w:rPr>
      </w:pPr>
      <w:r>
        <w:rPr>
          <w:rFonts w:hint="eastAsia" w:ascii="Arial Unicode MS" w:eastAsia="Arial Unicode MS"/>
          <w:sz w:val="44"/>
        </w:rPr>
        <w:t>阅读推广活动的通知</w:t>
      </w:r>
    </w:p>
    <w:p>
      <w:pPr>
        <w:pStyle w:val="3"/>
        <w:spacing w:before="10"/>
        <w:rPr>
          <w:rFonts w:ascii="Arial Unicode MS"/>
          <w:sz w:val="37"/>
        </w:rPr>
      </w:pPr>
    </w:p>
    <w:p>
      <w:pPr>
        <w:spacing w:before="0"/>
        <w:ind w:left="138" w:right="0" w:firstLine="0"/>
        <w:jc w:val="left"/>
        <w:rPr>
          <w:sz w:val="31"/>
        </w:rPr>
      </w:pPr>
      <w:r>
        <w:rPr>
          <w:sz w:val="31"/>
        </w:rPr>
        <w:t>各普通高等学校：</w:t>
      </w:r>
    </w:p>
    <w:p>
      <w:pPr>
        <w:spacing w:before="203" w:line="362" w:lineRule="auto"/>
        <w:ind w:left="138" w:right="297" w:firstLine="619"/>
        <w:jc w:val="both"/>
        <w:rPr>
          <w:sz w:val="31"/>
        </w:rPr>
      </w:pPr>
      <w:r>
        <w:rPr>
          <w:sz w:val="31"/>
        </w:rPr>
        <w:t xml:space="preserve">为深入贯彻落实习近平新时代中国特色社会主义思想和党的十九大精神，加快构建高校全民阅读推广服务体系，营造良好读书风气，推进高校素质教育，建设一流本科教育，根据 </w:t>
      </w:r>
      <w:r>
        <w:rPr>
          <w:rFonts w:ascii="Times New Roman" w:hAnsi="Times New Roman" w:eastAsia="Times New Roman"/>
          <w:sz w:val="31"/>
        </w:rPr>
        <w:t xml:space="preserve">2021 </w:t>
      </w:r>
      <w:r>
        <w:rPr>
          <w:sz w:val="31"/>
        </w:rPr>
        <w:t>年</w:t>
      </w:r>
      <w:r>
        <w:rPr>
          <w:rFonts w:ascii="Times New Roman" w:hAnsi="Times New Roman" w:eastAsia="Times New Roman"/>
          <w:sz w:val="31"/>
        </w:rPr>
        <w:t>“</w:t>
      </w:r>
      <w:r>
        <w:rPr>
          <w:sz w:val="31"/>
        </w:rPr>
        <w:t>书香湖南</w:t>
      </w:r>
      <w:r>
        <w:rPr>
          <w:rFonts w:ascii="Times New Roman" w:hAnsi="Times New Roman" w:eastAsia="Times New Roman"/>
          <w:sz w:val="31"/>
        </w:rPr>
        <w:t>”</w:t>
      </w:r>
      <w:r>
        <w:rPr>
          <w:sz w:val="31"/>
        </w:rPr>
        <w:t>全民阅读活动总体部署，现就做好今年全省普通高校</w:t>
      </w:r>
      <w:r>
        <w:rPr>
          <w:rFonts w:ascii="Times New Roman" w:hAnsi="Times New Roman" w:eastAsia="Times New Roman"/>
          <w:sz w:val="31"/>
        </w:rPr>
        <w:t>“</w:t>
      </w:r>
      <w:r>
        <w:rPr>
          <w:sz w:val="31"/>
        </w:rPr>
        <w:t>一校一书</w:t>
      </w:r>
    </w:p>
    <w:p>
      <w:pPr>
        <w:spacing w:before="1" w:line="362" w:lineRule="auto"/>
        <w:ind w:left="138" w:right="209" w:firstLine="0"/>
        <w:jc w:val="left"/>
        <w:rPr>
          <w:sz w:val="31"/>
        </w:rPr>
      </w:pPr>
      <w:r>
        <w:rPr>
          <w:rFonts w:ascii="Times New Roman" w:hAnsi="Times New Roman" w:eastAsia="Times New Roman"/>
          <w:sz w:val="31"/>
        </w:rPr>
        <w:t>——</w:t>
      </w:r>
      <w:r>
        <w:rPr>
          <w:sz w:val="31"/>
        </w:rPr>
        <w:t>经典、精读、经世</w:t>
      </w:r>
      <w:r>
        <w:rPr>
          <w:rFonts w:ascii="Times New Roman" w:hAnsi="Times New Roman" w:eastAsia="Times New Roman"/>
          <w:sz w:val="31"/>
        </w:rPr>
        <w:t>”</w:t>
      </w:r>
      <w:r>
        <w:rPr>
          <w:sz w:val="31"/>
        </w:rPr>
        <w:t>阅读推广活动（方案见附件）的有关事项通知如下：</w:t>
      </w:r>
    </w:p>
    <w:p>
      <w:pPr>
        <w:spacing w:before="0" w:line="362" w:lineRule="auto"/>
        <w:ind w:left="138" w:right="354" w:firstLine="619"/>
        <w:jc w:val="both"/>
        <w:rPr>
          <w:sz w:val="31"/>
        </w:rPr>
      </w:pPr>
      <w:r>
        <w:rPr>
          <w:sz w:val="31"/>
        </w:rPr>
        <w:t>一、各高校要围绕立德树人根本任务和年度主题，更大范围、更大力度、更深程度开展</w:t>
      </w:r>
      <w:r>
        <w:rPr>
          <w:rFonts w:ascii="Times New Roman" w:hAnsi="Times New Roman" w:eastAsia="Times New Roman"/>
          <w:sz w:val="31"/>
        </w:rPr>
        <w:t>“</w:t>
      </w:r>
      <w:r>
        <w:rPr>
          <w:sz w:val="31"/>
        </w:rPr>
        <w:t>一校一书</w:t>
      </w:r>
      <w:r>
        <w:rPr>
          <w:rFonts w:ascii="Times New Roman" w:hAnsi="Times New Roman" w:eastAsia="Times New Roman"/>
          <w:sz w:val="31"/>
        </w:rPr>
        <w:t>”</w:t>
      </w:r>
      <w:r>
        <w:rPr>
          <w:sz w:val="31"/>
        </w:rPr>
        <w:t>等各类大学生读书活动，纳入一流本科教育建设的重要内容，落实到人才培养全过程，加快构建高水平的人才培养体系。</w:t>
      </w:r>
    </w:p>
    <w:p>
      <w:pPr>
        <w:spacing w:before="1"/>
        <w:ind w:left="757" w:right="0" w:firstLine="0"/>
        <w:jc w:val="left"/>
        <w:rPr>
          <w:sz w:val="31"/>
        </w:rPr>
      </w:pPr>
      <w:r>
        <w:rPr>
          <w:sz w:val="31"/>
        </w:rPr>
        <w:t>二、各高校图书馆要牵头建立学校阅读推广工作机制，认真组</w:t>
      </w:r>
    </w:p>
    <w:p>
      <w:pPr>
        <w:pStyle w:val="3"/>
        <w:rPr>
          <w:sz w:val="20"/>
        </w:rPr>
      </w:pPr>
    </w:p>
    <w:p>
      <w:pPr>
        <w:pStyle w:val="3"/>
        <w:spacing w:before="5"/>
        <w:rPr>
          <w:sz w:val="14"/>
        </w:rPr>
      </w:pPr>
      <w:r>
        <mc:AlternateContent>
          <mc:Choice Requires="wpg">
            <w:drawing>
              <wp:anchor distT="0" distB="0" distL="0" distR="0" simplePos="0" relativeHeight="251661312" behindDoc="1" locked="0" layoutInCell="1" allowOverlap="1">
                <wp:simplePos x="0" y="0"/>
                <wp:positionH relativeFrom="page">
                  <wp:posOffset>916305</wp:posOffset>
                </wp:positionH>
                <wp:positionV relativeFrom="paragraph">
                  <wp:posOffset>142240</wp:posOffset>
                </wp:positionV>
                <wp:extent cx="5760085" cy="57150"/>
                <wp:effectExtent l="0" t="0" r="5715" b="6350"/>
                <wp:wrapTopAndBottom/>
                <wp:docPr id="6" name="组合 5"/>
                <wp:cNvGraphicFramePr/>
                <a:graphic xmlns:a="http://schemas.openxmlformats.org/drawingml/2006/main">
                  <a:graphicData uri="http://schemas.microsoft.com/office/word/2010/wordprocessingGroup">
                    <wpg:wgp>
                      <wpg:cNvGrpSpPr/>
                      <wpg:grpSpPr>
                        <a:xfrm>
                          <a:off x="0" y="0"/>
                          <a:ext cx="5760085" cy="57150"/>
                          <a:chOff x="1444" y="224"/>
                          <a:chExt cx="9071" cy="90"/>
                        </a:xfrm>
                      </wpg:grpSpPr>
                      <wps:wsp>
                        <wps:cNvPr id="4" name="直线 6"/>
                        <wps:cNvSpPr/>
                        <wps:spPr>
                          <a:xfrm>
                            <a:off x="1444" y="233"/>
                            <a:ext cx="9071" cy="0"/>
                          </a:xfrm>
                          <a:prstGeom prst="line">
                            <a:avLst/>
                          </a:prstGeom>
                          <a:ln w="11430" cap="flat" cmpd="sng">
                            <a:solidFill>
                              <a:srgbClr val="FF0000"/>
                            </a:solidFill>
                            <a:prstDash val="solid"/>
                            <a:headEnd type="none" w="med" len="med"/>
                            <a:tailEnd type="none" w="med" len="med"/>
                          </a:ln>
                        </wps:spPr>
                        <wps:bodyPr upright="1"/>
                      </wps:wsp>
                      <wps:wsp>
                        <wps:cNvPr id="5" name="直线 7"/>
                        <wps:cNvSpPr/>
                        <wps:spPr>
                          <a:xfrm>
                            <a:off x="1444" y="287"/>
                            <a:ext cx="9071" cy="0"/>
                          </a:xfrm>
                          <a:prstGeom prst="line">
                            <a:avLst/>
                          </a:prstGeom>
                          <a:ln w="34290" cap="flat" cmpd="sng">
                            <a:solidFill>
                              <a:srgbClr val="FF0000"/>
                            </a:solidFill>
                            <a:prstDash val="solid"/>
                            <a:headEnd type="none" w="med" len="med"/>
                            <a:tailEnd type="none" w="med" len="med"/>
                          </a:ln>
                        </wps:spPr>
                        <wps:bodyPr upright="1"/>
                      </wps:wsp>
                    </wpg:wgp>
                  </a:graphicData>
                </a:graphic>
              </wp:anchor>
            </w:drawing>
          </mc:Choice>
          <mc:Fallback>
            <w:pict>
              <v:group id="组合 5" o:spid="_x0000_s1026" o:spt="203" style="position:absolute;left:0pt;margin-left:72.15pt;margin-top:11.2pt;height:4.5pt;width:453.55pt;mso-position-horizontal-relative:page;mso-wrap-distance-bottom:0pt;mso-wrap-distance-top:0pt;z-index:-251655168;mso-width-relative:page;mso-height-relative:page;" coordorigin="1444,224" coordsize="9071,90" o:gfxdata="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dOpsf2QAAAAoBAAAPAAAAAAAAAAEA&#10;IAAAACIAAABkcnMvZG93bnJldi54bWxQSwECFAAUAAAACACHTuJAoIJRwoACAAAKBwAADgAAAAAA&#10;AAABACAAAAAoAQAAZHJzL2Uyb0RvYy54bWxQSwUGAAAAAAYABgBZAQAAGgYAAAAA&#10;">
                <o:lock v:ext="edit" aspectratio="f"/>
                <v:line id="直线 6" o:spid="_x0000_s1026" o:spt="20" style="position:absolute;left:1444;top:233;height:0;width:9071;" filled="f" stroked="t" coordsize="21600,21600" o:gfxdata="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TlxZK8AAAA&#10;2gAAAA8AAAAAAAAAAQAgAAAAIgAAAGRycy9kb3ducmV2LnhtbFBLAQIUABQAAAAIAIdO4kAzLwWe&#10;OwAAADkAAAAQAAAAAAAAAAEAIAAAAAsBAABkcnMvc2hhcGV4bWwueG1sUEsFBgAAAAAGAAYAWwEA&#10;ALUDAAAAAA==&#10;">
                  <v:fill on="f" focussize="0,0"/>
                  <v:stroke weight="0.9pt" color="#FF0000" joinstyle="round"/>
                  <v:imagedata o:title=""/>
                  <o:lock v:ext="edit" aspectratio="f"/>
                </v:line>
                <v:line id="直线 7" o:spid="_x0000_s1026" o:spt="20" style="position:absolute;left:1444;top:287;height:0;width:9071;" filled="f" stroked="t" coordsize="21600,21600" o:gfxdata="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AdbrC8AAAA&#10;2gAAAA8AAAAAAAAAAQAgAAAAIgAAAGRycy9kb3ducmV2LnhtbFBLAQIUABQAAAAIAIdO4kAzLwWe&#10;OwAAADkAAAAQAAAAAAAAAAEAIAAAAAsBAABkcnMvc2hhcGV4bWwueG1sUEsFBgAAAAAGAAYAWwEA&#10;ALUDAAAAAA==&#10;">
                  <v:fill on="f" focussize="0,0"/>
                  <v:stroke weight="2.7pt" color="#FF0000" joinstyle="round"/>
                  <v:imagedata o:title=""/>
                  <o:lock v:ext="edit" aspectratio="f"/>
                </v:line>
                <w10:wrap type="topAndBottom"/>
              </v:group>
            </w:pict>
          </mc:Fallback>
        </mc:AlternateContent>
      </w:r>
    </w:p>
    <w:p>
      <w:pPr>
        <w:spacing w:after="0"/>
        <w:rPr>
          <w:sz w:val="14"/>
        </w:rPr>
        <w:sectPr>
          <w:type w:val="continuous"/>
          <w:pgSz w:w="11910" w:h="16840"/>
          <w:pgMar w:top="1580" w:right="1140" w:bottom="280" w:left="1280" w:header="720" w:footer="720" w:gutter="0"/>
          <w:cols w:space="720" w:num="1"/>
        </w:sectPr>
      </w:pPr>
    </w:p>
    <w:p>
      <w:pPr>
        <w:pStyle w:val="3"/>
        <w:rPr>
          <w:sz w:val="16"/>
        </w:rPr>
      </w:pPr>
    </w:p>
    <w:p>
      <w:pPr>
        <w:spacing w:before="67" w:line="362" w:lineRule="auto"/>
        <w:ind w:left="138" w:right="354" w:firstLine="0"/>
        <w:jc w:val="both"/>
        <w:rPr>
          <w:sz w:val="31"/>
        </w:rPr>
      </w:pPr>
      <w:r>
        <w:rPr>
          <w:sz w:val="31"/>
        </w:rPr>
        <w:t>织好校内</w:t>
      </w:r>
      <w:r>
        <w:rPr>
          <w:rFonts w:ascii="Times New Roman" w:hAnsi="Times New Roman" w:eastAsia="Times New Roman"/>
          <w:sz w:val="31"/>
        </w:rPr>
        <w:t>“</w:t>
      </w:r>
      <w:r>
        <w:rPr>
          <w:sz w:val="31"/>
        </w:rPr>
        <w:t>一校一书</w:t>
      </w:r>
      <w:r>
        <w:rPr>
          <w:rFonts w:ascii="Times New Roman" w:hAnsi="Times New Roman" w:eastAsia="Times New Roman"/>
          <w:sz w:val="31"/>
        </w:rPr>
        <w:t>”</w:t>
      </w:r>
      <w:r>
        <w:rPr>
          <w:sz w:val="31"/>
        </w:rPr>
        <w:t>阅读推广活动，并坚持以师生为中心，进一步加强条件设施和图书资源建设，加强馆际与校地合作，有序面向社会开放，提升图书馆建设与服务水平。</w:t>
      </w:r>
    </w:p>
    <w:p>
      <w:pPr>
        <w:spacing w:before="1" w:line="362" w:lineRule="auto"/>
        <w:ind w:left="138" w:right="354" w:firstLine="619"/>
        <w:jc w:val="both"/>
        <w:rPr>
          <w:sz w:val="31"/>
        </w:rPr>
      </w:pPr>
      <w:r>
        <w:rPr>
          <w:sz w:val="31"/>
        </w:rPr>
        <w:t>三、全省普通高校</w:t>
      </w:r>
      <w:r>
        <w:rPr>
          <w:rFonts w:ascii="Times New Roman" w:hAnsi="Times New Roman" w:eastAsia="Times New Roman"/>
          <w:sz w:val="31"/>
        </w:rPr>
        <w:t>“</w:t>
      </w:r>
      <w:r>
        <w:rPr>
          <w:sz w:val="31"/>
        </w:rPr>
        <w:t>一校一书</w:t>
      </w:r>
      <w:r>
        <w:rPr>
          <w:rFonts w:ascii="Times New Roman" w:hAnsi="Times New Roman" w:eastAsia="Times New Roman"/>
          <w:sz w:val="31"/>
        </w:rPr>
        <w:t>”</w:t>
      </w:r>
      <w:r>
        <w:rPr>
          <w:sz w:val="31"/>
        </w:rPr>
        <w:t>阅读推广活动由我厅高等教育处负责统筹、协调和指导，湖南省高等学校图书情报工作委员会（秘书处设湖南大学图书馆）具体负责组织实施。</w:t>
      </w:r>
    </w:p>
    <w:p>
      <w:pPr>
        <w:spacing w:before="0"/>
        <w:ind w:left="757" w:right="0" w:firstLine="0"/>
        <w:jc w:val="left"/>
        <w:rPr>
          <w:sz w:val="31"/>
        </w:rPr>
      </w:pPr>
      <w:r>
        <w:rPr>
          <w:sz w:val="31"/>
        </w:rPr>
        <w:t>湖南省教育厅高等教育处联系人及联系方式：张金斌，</w:t>
      </w:r>
      <w:r>
        <w:rPr>
          <w:rFonts w:ascii="Times New Roman" w:eastAsia="Times New Roman"/>
          <w:sz w:val="31"/>
        </w:rPr>
        <w:t>0731</w:t>
      </w:r>
      <w:r>
        <w:rPr>
          <w:sz w:val="31"/>
        </w:rPr>
        <w:t>－</w:t>
      </w:r>
    </w:p>
    <w:p>
      <w:pPr>
        <w:spacing w:before="203"/>
        <w:ind w:left="138" w:right="0" w:firstLine="0"/>
        <w:jc w:val="left"/>
        <w:rPr>
          <w:sz w:val="31"/>
        </w:rPr>
      </w:pPr>
      <w:r>
        <w:rPr>
          <w:rFonts w:ascii="Times New Roman" w:eastAsia="Times New Roman"/>
          <w:sz w:val="31"/>
        </w:rPr>
        <w:t>84764849</w:t>
      </w:r>
      <w:r>
        <w:rPr>
          <w:sz w:val="31"/>
        </w:rPr>
        <w:t>；</w:t>
      </w:r>
    </w:p>
    <w:p>
      <w:pPr>
        <w:spacing w:before="203" w:line="362" w:lineRule="auto"/>
        <w:ind w:left="138" w:right="666" w:firstLine="619"/>
        <w:jc w:val="left"/>
        <w:rPr>
          <w:sz w:val="31"/>
        </w:rPr>
      </w:pPr>
      <w:r>
        <w:rPr>
          <w:sz w:val="31"/>
        </w:rPr>
        <w:t>湖南省高等学校图书情报工作委员会秘书处联系人及联系方式：宋小华，</w:t>
      </w:r>
      <w:r>
        <w:rPr>
          <w:rFonts w:ascii="Times New Roman" w:eastAsia="Times New Roman"/>
          <w:sz w:val="31"/>
        </w:rPr>
        <w:t>0731</w:t>
      </w:r>
      <w:r>
        <w:rPr>
          <w:sz w:val="31"/>
        </w:rPr>
        <w:t>－</w:t>
      </w:r>
      <w:r>
        <w:rPr>
          <w:rFonts w:ascii="Times New Roman" w:eastAsia="Times New Roman"/>
          <w:sz w:val="31"/>
        </w:rPr>
        <w:t>88822267</w:t>
      </w:r>
      <w:r>
        <w:rPr>
          <w:sz w:val="31"/>
        </w:rPr>
        <w:t>。</w:t>
      </w:r>
    </w:p>
    <w:p>
      <w:pPr>
        <w:spacing w:before="0"/>
        <w:ind w:left="757" w:right="0" w:firstLine="0"/>
        <w:jc w:val="left"/>
        <w:rPr>
          <w:sz w:val="31"/>
        </w:rPr>
      </w:pPr>
      <w:r>
        <w:rPr>
          <w:sz w:val="31"/>
        </w:rPr>
        <w:t>邮箱：</w:t>
      </w:r>
      <w:r>
        <w:fldChar w:fldCharType="begin"/>
      </w:r>
      <w:r>
        <w:instrText xml:space="preserve"> HYPERLINK "mailto:hngxtgw@hnu.edu.cn" \h </w:instrText>
      </w:r>
      <w:r>
        <w:fldChar w:fldCharType="separate"/>
      </w:r>
      <w:r>
        <w:rPr>
          <w:rFonts w:ascii="Times New Roman" w:eastAsia="Times New Roman"/>
          <w:sz w:val="31"/>
        </w:rPr>
        <w:t>hngxtgw@hnu.edu.cn</w:t>
      </w:r>
      <w:r>
        <w:rPr>
          <w:rFonts w:ascii="Times New Roman" w:eastAsia="Times New Roman"/>
          <w:sz w:val="31"/>
        </w:rPr>
        <w:fldChar w:fldCharType="end"/>
      </w:r>
      <w:r>
        <w:rPr>
          <w:sz w:val="31"/>
        </w:rPr>
        <w:t>。</w:t>
      </w:r>
    </w:p>
    <w:p>
      <w:pPr>
        <w:pStyle w:val="3"/>
        <w:rPr>
          <w:sz w:val="34"/>
        </w:rPr>
      </w:pPr>
    </w:p>
    <w:p>
      <w:pPr>
        <w:pStyle w:val="3"/>
        <w:spacing w:before="9"/>
        <w:rPr>
          <w:sz w:val="28"/>
        </w:rPr>
      </w:pPr>
    </w:p>
    <w:p>
      <w:pPr>
        <w:spacing w:before="0"/>
        <w:ind w:left="757" w:right="0" w:firstLine="0"/>
        <w:jc w:val="left"/>
        <w:rPr>
          <w:sz w:val="31"/>
        </w:rPr>
      </w:pPr>
      <w:r>
        <w:rPr>
          <w:sz w:val="31"/>
        </w:rPr>
        <w:t>附件：</w:t>
      </w:r>
      <w:r>
        <w:rPr>
          <w:rFonts w:ascii="Times New Roman" w:hAnsi="Times New Roman" w:eastAsia="Times New Roman"/>
          <w:sz w:val="31"/>
        </w:rPr>
        <w:t xml:space="preserve">2021 </w:t>
      </w:r>
      <w:r>
        <w:rPr>
          <w:sz w:val="31"/>
        </w:rPr>
        <w:t>年湖南省普通高等学校</w:t>
      </w:r>
      <w:r>
        <w:rPr>
          <w:rFonts w:ascii="Times New Roman" w:hAnsi="Times New Roman" w:eastAsia="Times New Roman"/>
          <w:sz w:val="31"/>
        </w:rPr>
        <w:t>“</w:t>
      </w:r>
      <w:r>
        <w:rPr>
          <w:sz w:val="31"/>
        </w:rPr>
        <w:t>一校一书</w:t>
      </w:r>
      <w:r>
        <w:rPr>
          <w:rFonts w:ascii="Times New Roman" w:hAnsi="Times New Roman" w:eastAsia="Times New Roman"/>
          <w:sz w:val="31"/>
        </w:rPr>
        <w:t>”</w:t>
      </w:r>
      <w:r>
        <w:rPr>
          <w:sz w:val="31"/>
        </w:rPr>
        <w:t>阅读推广活动方案</w:t>
      </w:r>
    </w:p>
    <w:p>
      <w:pPr>
        <w:pStyle w:val="3"/>
        <w:rPr>
          <w:sz w:val="34"/>
        </w:rPr>
      </w:pPr>
    </w:p>
    <w:p>
      <w:pPr>
        <w:pStyle w:val="3"/>
        <w:spacing w:before="8"/>
        <w:rPr>
          <w:sz w:val="28"/>
        </w:rPr>
      </w:pPr>
    </w:p>
    <w:p>
      <w:pPr>
        <w:spacing w:before="0"/>
        <w:ind w:left="5507" w:right="0" w:firstLine="0"/>
        <w:jc w:val="left"/>
        <w:rPr>
          <w:sz w:val="31"/>
        </w:rPr>
      </w:pPr>
      <w:r>
        <w:rPr>
          <w:sz w:val="31"/>
        </w:rPr>
        <w:t>湖南省教育厅</w:t>
      </w:r>
    </w:p>
    <w:p>
      <w:pPr>
        <w:spacing w:before="203"/>
        <w:ind w:left="6102" w:right="0" w:firstLine="0"/>
        <w:jc w:val="left"/>
        <w:rPr>
          <w:sz w:val="31"/>
        </w:rPr>
      </w:pPr>
      <w:r>
        <w:rPr>
          <w:rFonts w:ascii="Times New Roman" w:eastAsia="Times New Roman"/>
          <w:sz w:val="31"/>
        </w:rPr>
        <w:t xml:space="preserve">2021 </w:t>
      </w:r>
      <w:r>
        <w:rPr>
          <w:sz w:val="31"/>
        </w:rPr>
        <w:t xml:space="preserve">年 </w:t>
      </w:r>
      <w:r>
        <w:rPr>
          <w:rFonts w:ascii="Times New Roman" w:eastAsia="Times New Roman"/>
          <w:sz w:val="31"/>
        </w:rPr>
        <w:t xml:space="preserve">4 </w:t>
      </w:r>
      <w:r>
        <w:rPr>
          <w:sz w:val="31"/>
        </w:rPr>
        <w:t xml:space="preserve">月 </w:t>
      </w:r>
      <w:r>
        <w:rPr>
          <w:rFonts w:ascii="Times New Roman" w:eastAsia="Times New Roman"/>
          <w:sz w:val="31"/>
        </w:rPr>
        <w:t xml:space="preserve">20 </w:t>
      </w:r>
      <w:r>
        <w:rPr>
          <w:sz w:val="31"/>
        </w:rPr>
        <w:t>日</w:t>
      </w:r>
    </w:p>
    <w:p>
      <w:pPr>
        <w:spacing w:after="0"/>
        <w:jc w:val="left"/>
        <w:rPr>
          <w:sz w:val="31"/>
        </w:rPr>
        <w:sectPr>
          <w:footerReference r:id="rId5" w:type="default"/>
          <w:footerReference r:id="rId6" w:type="even"/>
          <w:pgSz w:w="11910" w:h="16840"/>
          <w:pgMar w:top="1580" w:right="1140" w:bottom="1300" w:left="1280" w:header="0" w:footer="1105" w:gutter="0"/>
          <w:pgNumType w:start="2"/>
          <w:cols w:space="720" w:num="1"/>
        </w:sectPr>
      </w:pPr>
    </w:p>
    <w:p>
      <w:pPr>
        <w:pStyle w:val="3"/>
        <w:spacing w:before="7"/>
        <w:rPr>
          <w:sz w:val="14"/>
        </w:rPr>
      </w:pPr>
    </w:p>
    <w:p>
      <w:pPr>
        <w:pStyle w:val="3"/>
        <w:spacing w:before="54"/>
        <w:ind w:left="138"/>
        <w:rPr>
          <w:rFonts w:hint="eastAsia" w:ascii="黑体" w:eastAsia="黑体"/>
        </w:rPr>
      </w:pPr>
      <w:r>
        <w:rPr>
          <w:rFonts w:hint="eastAsia" w:ascii="黑体" w:eastAsia="黑体"/>
        </w:rPr>
        <w:t>附件</w:t>
      </w:r>
    </w:p>
    <w:p>
      <w:pPr>
        <w:pStyle w:val="3"/>
        <w:rPr>
          <w:rFonts w:ascii="黑体"/>
          <w:sz w:val="20"/>
        </w:rPr>
      </w:pPr>
    </w:p>
    <w:p>
      <w:pPr>
        <w:pStyle w:val="3"/>
        <w:rPr>
          <w:rFonts w:ascii="黑体"/>
          <w:sz w:val="23"/>
        </w:rPr>
      </w:pPr>
    </w:p>
    <w:p>
      <w:pPr>
        <w:pStyle w:val="2"/>
        <w:spacing w:before="109" w:line="177" w:lineRule="auto"/>
        <w:ind w:left="2912" w:right="1480" w:hanging="1570"/>
        <w:jc w:val="left"/>
      </w:pPr>
      <w:r>
        <w:rPr>
          <w:rFonts w:ascii="Times New Roman" w:hAnsi="Times New Roman" w:eastAsia="Times New Roman"/>
        </w:rPr>
        <w:t xml:space="preserve">2021 </w:t>
      </w:r>
      <w:r>
        <w:t>年湖南省普通高校</w:t>
      </w:r>
      <w:r>
        <w:rPr>
          <w:rFonts w:ascii="Times New Roman" w:hAnsi="Times New Roman" w:eastAsia="Times New Roman"/>
        </w:rPr>
        <w:t>“</w:t>
      </w:r>
      <w:r>
        <w:t>一校一书</w:t>
      </w:r>
      <w:r>
        <w:rPr>
          <w:rFonts w:ascii="Times New Roman" w:hAnsi="Times New Roman" w:eastAsia="Times New Roman"/>
        </w:rPr>
        <w:t xml:space="preserve">” </w:t>
      </w:r>
      <w:r>
        <w:t>阅读推广活动方案</w:t>
      </w:r>
    </w:p>
    <w:p>
      <w:pPr>
        <w:pStyle w:val="3"/>
        <w:spacing w:before="1"/>
        <w:rPr>
          <w:rFonts w:ascii="Arial Unicode MS"/>
          <w:sz w:val="37"/>
        </w:rPr>
      </w:pPr>
    </w:p>
    <w:p>
      <w:pPr>
        <w:pStyle w:val="3"/>
        <w:ind w:left="776"/>
        <w:rPr>
          <w:rFonts w:hint="eastAsia" w:ascii="黑体" w:eastAsia="黑体"/>
        </w:rPr>
      </w:pPr>
      <w:r>
        <w:rPr>
          <w:rFonts w:hint="eastAsia" w:ascii="黑体" w:eastAsia="黑体"/>
        </w:rPr>
        <w:t>一、活动主题</w:t>
      </w:r>
    </w:p>
    <w:p>
      <w:pPr>
        <w:pStyle w:val="3"/>
        <w:spacing w:before="161" w:line="333" w:lineRule="auto"/>
        <w:ind w:left="138" w:right="278" w:firstLine="638"/>
      </w:pPr>
      <w:r>
        <w:rPr>
          <w:rFonts w:ascii="Times New Roman" w:hAnsi="Times New Roman" w:eastAsia="Times New Roman"/>
        </w:rPr>
        <w:t xml:space="preserve">2021 </w:t>
      </w:r>
      <w:r>
        <w:t>年</w:t>
      </w:r>
      <w:r>
        <w:rPr>
          <w:rFonts w:ascii="Times New Roman" w:hAnsi="Times New Roman" w:eastAsia="Times New Roman"/>
        </w:rPr>
        <w:t>“</w:t>
      </w:r>
      <w:r>
        <w:t>一校一书</w:t>
      </w:r>
      <w:r>
        <w:rPr>
          <w:rFonts w:ascii="Times New Roman" w:hAnsi="Times New Roman" w:eastAsia="Times New Roman"/>
          <w:sz w:val="31"/>
        </w:rPr>
        <w:t>——</w:t>
      </w:r>
      <w:r>
        <w:t>经典、精读、经世</w:t>
      </w:r>
      <w:r>
        <w:rPr>
          <w:rFonts w:ascii="Times New Roman" w:hAnsi="Times New Roman" w:eastAsia="Times New Roman"/>
        </w:rPr>
        <w:t>”</w:t>
      </w:r>
      <w:r>
        <w:t>阅读推广活动的主题是：学史崇德，</w:t>
      </w:r>
      <w:r>
        <w:rPr>
          <w:rFonts w:ascii="Times New Roman" w:hAnsi="Times New Roman" w:eastAsia="Times New Roman"/>
        </w:rPr>
        <w:t>“</w:t>
      </w:r>
      <w:r>
        <w:t>读</w:t>
      </w:r>
      <w:r>
        <w:rPr>
          <w:rFonts w:ascii="Times New Roman" w:hAnsi="Times New Roman" w:eastAsia="Times New Roman"/>
        </w:rPr>
        <w:t>”</w:t>
      </w:r>
      <w:r>
        <w:t>领风骚。</w:t>
      </w:r>
    </w:p>
    <w:p>
      <w:pPr>
        <w:pStyle w:val="3"/>
        <w:spacing w:before="1" w:line="333" w:lineRule="auto"/>
        <w:ind w:left="138" w:right="51" w:firstLine="638"/>
      </w:pPr>
      <w:r>
        <w:t>各高校围绕主题，以党史阅读为主要内容，积极为师生搭建参与阅读的平台，提供更优质的阅读资源和形式多样的阅读推广活动，在</w:t>
      </w:r>
      <w:r>
        <w:rPr>
          <w:rFonts w:ascii="Times New Roman" w:hAnsi="Times New Roman" w:eastAsia="Times New Roman"/>
        </w:rPr>
        <w:t>“</w:t>
      </w:r>
      <w:r>
        <w:t>两个一百年</w:t>
      </w:r>
      <w:r>
        <w:rPr>
          <w:rFonts w:ascii="Times New Roman" w:hAnsi="Times New Roman" w:eastAsia="Times New Roman"/>
        </w:rPr>
        <w:t>”</w:t>
      </w:r>
      <w:r>
        <w:t>目标承上启下之年和</w:t>
      </w:r>
      <w:r>
        <w:rPr>
          <w:rFonts w:ascii="Times New Roman" w:hAnsi="Times New Roman" w:eastAsia="Times New Roman"/>
        </w:rPr>
        <w:t>“</w:t>
      </w:r>
      <w:r>
        <w:t>十四五</w:t>
      </w:r>
      <w:r>
        <w:rPr>
          <w:rFonts w:ascii="Times New Roman" w:hAnsi="Times New Roman" w:eastAsia="Times New Roman"/>
        </w:rPr>
        <w:t>”</w:t>
      </w:r>
      <w:r>
        <w:t>开局之年，做</w:t>
      </w:r>
      <w:r>
        <w:rPr>
          <w:w w:val="95"/>
        </w:rPr>
        <w:t xml:space="preserve">到学史明理、学史增信、学史崇德、学史力行，学党史、悟思想、 </w:t>
      </w:r>
      <w:r>
        <w:t>办实事、开新局，大力发扬红色传统、传承红色基因，以党史阅读温暖人心、提振精神、强化素质，将全民阅读工作进一步推向深入。</w:t>
      </w:r>
    </w:p>
    <w:p>
      <w:pPr>
        <w:pStyle w:val="3"/>
        <w:spacing w:line="410" w:lineRule="exact"/>
        <w:ind w:left="776"/>
        <w:rPr>
          <w:rFonts w:hint="eastAsia" w:ascii="黑体" w:eastAsia="黑体"/>
        </w:rPr>
      </w:pPr>
      <w:r>
        <w:rPr>
          <w:rFonts w:hint="eastAsia" w:ascii="黑体" w:eastAsia="黑体"/>
        </w:rPr>
        <w:t>二、活动组织</w:t>
      </w:r>
    </w:p>
    <w:p>
      <w:pPr>
        <w:pStyle w:val="3"/>
        <w:spacing w:before="161" w:line="333" w:lineRule="auto"/>
        <w:ind w:left="138" w:right="276" w:firstLine="638"/>
        <w:jc w:val="both"/>
      </w:pPr>
      <w:r>
        <w:rPr>
          <w:spacing w:val="5"/>
          <w:w w:val="95"/>
        </w:rPr>
        <w:t>全省普通高校</w:t>
      </w:r>
      <w:r>
        <w:rPr>
          <w:rFonts w:ascii="Times New Roman" w:hAnsi="Times New Roman" w:eastAsia="Times New Roman"/>
          <w:spacing w:val="7"/>
          <w:w w:val="95"/>
        </w:rPr>
        <w:t>“</w:t>
      </w:r>
      <w:r>
        <w:rPr>
          <w:spacing w:val="5"/>
          <w:w w:val="95"/>
        </w:rPr>
        <w:t>一校一书</w:t>
      </w:r>
      <w:r>
        <w:rPr>
          <w:rFonts w:ascii="Times New Roman" w:hAnsi="Times New Roman" w:eastAsia="Times New Roman"/>
          <w:spacing w:val="7"/>
          <w:w w:val="95"/>
        </w:rPr>
        <w:t>”</w:t>
      </w:r>
      <w:r>
        <w:rPr>
          <w:spacing w:val="4"/>
          <w:w w:val="95"/>
        </w:rPr>
        <w:t>阅读推广活动是湖南省委宣传部统 一组织的</w:t>
      </w:r>
      <w:r>
        <w:rPr>
          <w:rFonts w:ascii="Times New Roman" w:hAnsi="Times New Roman" w:eastAsia="Times New Roman"/>
          <w:spacing w:val="7"/>
          <w:w w:val="95"/>
        </w:rPr>
        <w:t>“</w:t>
      </w:r>
      <w:r>
        <w:rPr>
          <w:spacing w:val="5"/>
          <w:w w:val="95"/>
        </w:rPr>
        <w:t>书香湖南</w:t>
      </w:r>
      <w:r>
        <w:rPr>
          <w:rFonts w:ascii="Times New Roman" w:hAnsi="Times New Roman" w:eastAsia="Times New Roman"/>
          <w:spacing w:val="4"/>
          <w:w w:val="95"/>
        </w:rPr>
        <w:t>”</w:t>
      </w:r>
      <w:r>
        <w:rPr>
          <w:spacing w:val="4"/>
          <w:w w:val="95"/>
        </w:rPr>
        <w:t xml:space="preserve">全民阅读进校园活动的重要组成部分，由湖 </w:t>
      </w:r>
      <w:r>
        <w:rPr>
          <w:spacing w:val="5"/>
          <w:w w:val="95"/>
        </w:rPr>
        <w:t>南省教育厅主办，委托湖南省高等学校图书情报工作委员会（</w:t>
      </w:r>
      <w:r>
        <w:rPr>
          <w:spacing w:val="-18"/>
          <w:w w:val="95"/>
        </w:rPr>
        <w:t xml:space="preserve">以 </w:t>
      </w:r>
      <w:r>
        <w:t>下简称省高校图工委）具体组织实施。</w:t>
      </w:r>
    </w:p>
    <w:p>
      <w:pPr>
        <w:pStyle w:val="3"/>
        <w:spacing w:line="333" w:lineRule="auto"/>
        <w:ind w:left="138" w:right="117" w:firstLine="638"/>
      </w:pPr>
      <w:r>
        <w:rPr>
          <w:spacing w:val="4"/>
        </w:rPr>
        <w:t>各高校根据全省活动方案和具体工作要求，充分利用现有图</w:t>
      </w:r>
      <w:r>
        <w:rPr>
          <w:spacing w:val="-1"/>
          <w:w w:val="95"/>
        </w:rPr>
        <w:t xml:space="preserve">书资源及相关条件设施，结合各自办学定位及人才培养目标要求， </w:t>
      </w:r>
      <w:r>
        <w:rPr>
          <w:spacing w:val="-1"/>
        </w:rPr>
        <w:t>自主设计阅读推广活动方案，广泛发动和认真组织师生参加。</w:t>
      </w:r>
    </w:p>
    <w:p>
      <w:pPr>
        <w:pStyle w:val="3"/>
        <w:spacing w:line="409" w:lineRule="exact"/>
        <w:ind w:left="776"/>
        <w:rPr>
          <w:rFonts w:hint="eastAsia" w:ascii="黑体" w:eastAsia="黑体"/>
        </w:rPr>
      </w:pPr>
      <w:r>
        <w:rPr>
          <w:rFonts w:hint="eastAsia" w:ascii="黑体" w:eastAsia="黑体"/>
        </w:rPr>
        <w:t>三、活动形式</w:t>
      </w:r>
    </w:p>
    <w:p>
      <w:pPr>
        <w:spacing w:after="0" w:line="409" w:lineRule="exact"/>
        <w:rPr>
          <w:rFonts w:hint="eastAsia" w:ascii="黑体" w:eastAsia="黑体"/>
        </w:rPr>
        <w:sectPr>
          <w:pgSz w:w="11910" w:h="16840"/>
          <w:pgMar w:top="1580" w:right="1140" w:bottom="1300" w:left="1280" w:header="0" w:footer="1105" w:gutter="0"/>
          <w:cols w:space="720" w:num="1"/>
        </w:sectPr>
      </w:pPr>
    </w:p>
    <w:p>
      <w:pPr>
        <w:pStyle w:val="3"/>
        <w:spacing w:before="9"/>
        <w:rPr>
          <w:rFonts w:ascii="黑体"/>
          <w:sz w:val="13"/>
        </w:rPr>
      </w:pPr>
    </w:p>
    <w:p>
      <w:pPr>
        <w:pStyle w:val="7"/>
        <w:numPr>
          <w:ilvl w:val="0"/>
          <w:numId w:val="1"/>
        </w:numPr>
        <w:tabs>
          <w:tab w:val="left" w:pos="1258"/>
        </w:tabs>
        <w:spacing w:before="65" w:after="0" w:line="333" w:lineRule="auto"/>
        <w:ind w:left="138" w:right="276" w:firstLine="638"/>
        <w:jc w:val="both"/>
        <w:rPr>
          <w:sz w:val="32"/>
        </w:rPr>
      </w:pPr>
      <w:r>
        <w:rPr>
          <w:spacing w:val="-16"/>
          <w:w w:val="95"/>
          <w:sz w:val="32"/>
        </w:rPr>
        <w:t>自主活动：全省普通高校</w:t>
      </w:r>
      <w:r>
        <w:rPr>
          <w:rFonts w:ascii="Times New Roman" w:hAnsi="Times New Roman" w:eastAsia="Times New Roman"/>
          <w:w w:val="95"/>
          <w:sz w:val="32"/>
        </w:rPr>
        <w:t>“</w:t>
      </w:r>
      <w:r>
        <w:rPr>
          <w:w w:val="95"/>
          <w:sz w:val="32"/>
        </w:rPr>
        <w:t>一校一书</w:t>
      </w:r>
      <w:r>
        <w:rPr>
          <w:rFonts w:ascii="Times New Roman" w:hAnsi="Times New Roman" w:eastAsia="Times New Roman"/>
          <w:w w:val="95"/>
          <w:sz w:val="32"/>
        </w:rPr>
        <w:t>”</w:t>
      </w:r>
      <w:r>
        <w:rPr>
          <w:w w:val="95"/>
          <w:sz w:val="32"/>
        </w:rPr>
        <w:t>阅读推广活动以</w:t>
      </w:r>
      <w:r>
        <w:rPr>
          <w:rFonts w:ascii="Times New Roman" w:hAnsi="Times New Roman" w:eastAsia="Times New Roman"/>
          <w:w w:val="95"/>
          <w:sz w:val="32"/>
        </w:rPr>
        <w:t>“</w:t>
      </w:r>
      <w:r>
        <w:rPr>
          <w:w w:val="95"/>
          <w:sz w:val="32"/>
        </w:rPr>
        <w:t xml:space="preserve">经典  </w:t>
      </w:r>
      <w:r>
        <w:rPr>
          <w:rFonts w:ascii="Times New Roman" w:hAnsi="Times New Roman" w:eastAsia="Times New Roman"/>
          <w:sz w:val="32"/>
        </w:rPr>
        <w:t>”</w:t>
      </w:r>
      <w:r>
        <w:rPr>
          <w:sz w:val="32"/>
        </w:rPr>
        <w:t>为阅读对象，以</w:t>
      </w:r>
      <w:r>
        <w:rPr>
          <w:rFonts w:ascii="Times New Roman" w:hAnsi="Times New Roman" w:eastAsia="Times New Roman"/>
          <w:sz w:val="32"/>
        </w:rPr>
        <w:t>“</w:t>
      </w:r>
      <w:r>
        <w:rPr>
          <w:sz w:val="32"/>
        </w:rPr>
        <w:t>精读</w:t>
      </w:r>
      <w:r>
        <w:rPr>
          <w:rFonts w:ascii="Times New Roman" w:hAnsi="Times New Roman" w:eastAsia="Times New Roman"/>
          <w:sz w:val="32"/>
        </w:rPr>
        <w:t>”</w:t>
      </w:r>
      <w:r>
        <w:rPr>
          <w:sz w:val="32"/>
        </w:rPr>
        <w:t>为阅读方式，以</w:t>
      </w:r>
      <w:r>
        <w:rPr>
          <w:rFonts w:ascii="Times New Roman" w:hAnsi="Times New Roman" w:eastAsia="Times New Roman"/>
          <w:sz w:val="32"/>
        </w:rPr>
        <w:t>“</w:t>
      </w:r>
      <w:r>
        <w:rPr>
          <w:sz w:val="32"/>
        </w:rPr>
        <w:t>经世</w:t>
      </w:r>
      <w:r>
        <w:rPr>
          <w:rFonts w:ascii="Times New Roman" w:hAnsi="Times New Roman" w:eastAsia="Times New Roman"/>
          <w:sz w:val="32"/>
        </w:rPr>
        <w:t>”</w:t>
      </w:r>
      <w:r>
        <w:rPr>
          <w:sz w:val="32"/>
        </w:rPr>
        <w:t>为阅读目标，以</w:t>
      </w:r>
      <w:r>
        <w:rPr>
          <w:rFonts w:ascii="Times New Roman" w:hAnsi="Times New Roman" w:eastAsia="Times New Roman"/>
          <w:sz w:val="32"/>
        </w:rPr>
        <w:t xml:space="preserve">“ </w:t>
      </w:r>
      <w:r>
        <w:rPr>
          <w:spacing w:val="2"/>
          <w:w w:val="95"/>
          <w:sz w:val="32"/>
        </w:rPr>
        <w:t>一校一书</w:t>
      </w:r>
      <w:r>
        <w:rPr>
          <w:rFonts w:ascii="Times New Roman" w:hAnsi="Times New Roman" w:eastAsia="Times New Roman"/>
          <w:spacing w:val="4"/>
          <w:w w:val="95"/>
          <w:sz w:val="32"/>
        </w:rPr>
        <w:t>”</w:t>
      </w:r>
      <w:r>
        <w:rPr>
          <w:spacing w:val="4"/>
          <w:w w:val="95"/>
          <w:sz w:val="32"/>
        </w:rPr>
        <w:t>为主要特点，围绕</w:t>
      </w:r>
      <w:r>
        <w:rPr>
          <w:rFonts w:ascii="Times New Roman" w:hAnsi="Times New Roman" w:eastAsia="Times New Roman"/>
          <w:spacing w:val="4"/>
          <w:w w:val="95"/>
          <w:sz w:val="32"/>
        </w:rPr>
        <w:t>“</w:t>
      </w:r>
      <w:r>
        <w:rPr>
          <w:spacing w:val="4"/>
          <w:w w:val="95"/>
          <w:sz w:val="32"/>
        </w:rPr>
        <w:t>学史崇德，</w:t>
      </w:r>
      <w:r>
        <w:rPr>
          <w:rFonts w:ascii="Times New Roman" w:hAnsi="Times New Roman" w:eastAsia="Times New Roman"/>
          <w:spacing w:val="3"/>
          <w:w w:val="95"/>
          <w:sz w:val="32"/>
        </w:rPr>
        <w:t>‘</w:t>
      </w:r>
      <w:r>
        <w:rPr>
          <w:spacing w:val="5"/>
          <w:w w:val="95"/>
          <w:sz w:val="32"/>
        </w:rPr>
        <w:t>读</w:t>
      </w:r>
      <w:r>
        <w:rPr>
          <w:rFonts w:ascii="Times New Roman" w:hAnsi="Times New Roman" w:eastAsia="Times New Roman"/>
          <w:spacing w:val="4"/>
          <w:w w:val="95"/>
          <w:sz w:val="32"/>
        </w:rPr>
        <w:t>’</w:t>
      </w:r>
      <w:r>
        <w:rPr>
          <w:spacing w:val="5"/>
          <w:w w:val="95"/>
          <w:sz w:val="32"/>
        </w:rPr>
        <w:t>领风骚</w:t>
      </w:r>
      <w:r>
        <w:rPr>
          <w:rFonts w:ascii="Times New Roman" w:hAnsi="Times New Roman" w:eastAsia="Times New Roman"/>
          <w:w w:val="95"/>
          <w:sz w:val="32"/>
        </w:rPr>
        <w:t>”</w:t>
      </w:r>
      <w:r>
        <w:rPr>
          <w:spacing w:val="4"/>
          <w:w w:val="95"/>
          <w:sz w:val="32"/>
        </w:rPr>
        <w:t xml:space="preserve">主题，通过 </w:t>
      </w:r>
      <w:r>
        <w:rPr>
          <w:spacing w:val="1"/>
          <w:w w:val="95"/>
          <w:sz w:val="32"/>
        </w:rPr>
        <w:t xml:space="preserve">线上书目、线下阅读、线下活动、线上参与、跨媒体推荐、全媒 </w:t>
      </w:r>
      <w:r>
        <w:rPr>
          <w:w w:val="95"/>
          <w:sz w:val="32"/>
        </w:rPr>
        <w:t>体推广等多种方式，面向全省普通高校</w:t>
      </w:r>
      <w:r>
        <w:rPr>
          <w:spacing w:val="7"/>
          <w:w w:val="95"/>
          <w:sz w:val="32"/>
        </w:rPr>
        <w:t>（</w:t>
      </w:r>
      <w:r>
        <w:rPr>
          <w:spacing w:val="5"/>
          <w:w w:val="95"/>
          <w:sz w:val="32"/>
        </w:rPr>
        <w:t xml:space="preserve">含独立学院）大学生开 </w:t>
      </w:r>
      <w:r>
        <w:rPr>
          <w:spacing w:val="-5"/>
          <w:sz w:val="32"/>
        </w:rPr>
        <w:t>展读书活动。</w:t>
      </w:r>
    </w:p>
    <w:p>
      <w:pPr>
        <w:pStyle w:val="7"/>
        <w:numPr>
          <w:ilvl w:val="0"/>
          <w:numId w:val="1"/>
        </w:numPr>
        <w:tabs>
          <w:tab w:val="left" w:pos="1258"/>
        </w:tabs>
        <w:spacing w:before="0" w:after="0" w:line="333" w:lineRule="auto"/>
        <w:ind w:left="138" w:right="276" w:firstLine="638"/>
        <w:jc w:val="both"/>
        <w:rPr>
          <w:sz w:val="32"/>
        </w:rPr>
      </w:pPr>
      <w:r>
        <w:rPr>
          <w:spacing w:val="-5"/>
          <w:sz w:val="32"/>
        </w:rPr>
        <w:t>统一活动：围绕立德树人这一根本任务，以庆祝中国共</w:t>
      </w:r>
      <w:r>
        <w:rPr>
          <w:spacing w:val="-18"/>
          <w:sz w:val="32"/>
        </w:rPr>
        <w:t xml:space="preserve">产党成立 </w:t>
      </w:r>
      <w:r>
        <w:rPr>
          <w:rFonts w:ascii="Times New Roman" w:hAnsi="Times New Roman" w:eastAsia="Times New Roman"/>
          <w:sz w:val="32"/>
        </w:rPr>
        <w:t>100</w:t>
      </w:r>
      <w:r>
        <w:rPr>
          <w:rFonts w:ascii="Times New Roman" w:hAnsi="Times New Roman" w:eastAsia="Times New Roman"/>
          <w:spacing w:val="-8"/>
          <w:sz w:val="32"/>
        </w:rPr>
        <w:t xml:space="preserve"> </w:t>
      </w:r>
      <w:r>
        <w:rPr>
          <w:spacing w:val="5"/>
          <w:sz w:val="32"/>
        </w:rPr>
        <w:t>周年为契机，以</w:t>
      </w:r>
      <w:r>
        <w:rPr>
          <w:rFonts w:ascii="Times New Roman" w:hAnsi="Times New Roman" w:eastAsia="Times New Roman"/>
          <w:spacing w:val="7"/>
          <w:sz w:val="32"/>
        </w:rPr>
        <w:t>“</w:t>
      </w:r>
      <w:r>
        <w:rPr>
          <w:spacing w:val="5"/>
          <w:sz w:val="32"/>
        </w:rPr>
        <w:t>四史</w:t>
      </w:r>
      <w:r>
        <w:rPr>
          <w:rFonts w:ascii="Times New Roman" w:hAnsi="Times New Roman" w:eastAsia="Times New Roman"/>
          <w:spacing w:val="7"/>
          <w:sz w:val="32"/>
        </w:rPr>
        <w:t>”</w:t>
      </w:r>
      <w:r>
        <w:rPr>
          <w:spacing w:val="7"/>
          <w:sz w:val="32"/>
        </w:rPr>
        <w:t>（</w:t>
      </w:r>
      <w:r>
        <w:rPr>
          <w:spacing w:val="5"/>
          <w:sz w:val="32"/>
        </w:rPr>
        <w:t>党史、新中国史、改革开</w:t>
      </w:r>
      <w:r>
        <w:rPr>
          <w:spacing w:val="-14"/>
          <w:w w:val="95"/>
          <w:sz w:val="32"/>
        </w:rPr>
        <w:t>放史、社会主义发展史</w:t>
      </w:r>
      <w:r>
        <w:rPr>
          <w:spacing w:val="-115"/>
          <w:w w:val="95"/>
          <w:sz w:val="32"/>
        </w:rPr>
        <w:t>）</w:t>
      </w:r>
      <w:r>
        <w:rPr>
          <w:spacing w:val="-11"/>
          <w:w w:val="95"/>
          <w:sz w:val="32"/>
        </w:rPr>
        <w:t>学习教育为重点，面向全省普通高校开展</w:t>
      </w:r>
      <w:r>
        <w:rPr>
          <w:rFonts w:ascii="Times New Roman" w:hAnsi="Times New Roman" w:eastAsia="Times New Roman"/>
          <w:w w:val="95"/>
          <w:sz w:val="32"/>
        </w:rPr>
        <w:t xml:space="preserve">“   </w:t>
      </w:r>
      <w:r>
        <w:rPr>
          <w:sz w:val="32"/>
        </w:rPr>
        <w:t>四史学习</w:t>
      </w:r>
      <w:r>
        <w:rPr>
          <w:rFonts w:ascii="Times New Roman" w:hAnsi="Times New Roman" w:eastAsia="Times New Roman"/>
          <w:sz w:val="32"/>
        </w:rPr>
        <w:t>”</w:t>
      </w:r>
      <w:r>
        <w:rPr>
          <w:sz w:val="32"/>
        </w:rPr>
        <w:t>（上半年）和</w:t>
      </w:r>
      <w:r>
        <w:rPr>
          <w:rFonts w:ascii="Times New Roman" w:hAnsi="Times New Roman" w:eastAsia="Times New Roman"/>
          <w:sz w:val="32"/>
        </w:rPr>
        <w:t>“</w:t>
      </w:r>
      <w:r>
        <w:rPr>
          <w:sz w:val="32"/>
        </w:rPr>
        <w:t>立德树人</w:t>
      </w:r>
      <w:r>
        <w:rPr>
          <w:rFonts w:ascii="Times New Roman" w:hAnsi="Times New Roman" w:eastAsia="Times New Roman"/>
          <w:sz w:val="32"/>
        </w:rPr>
        <w:t>”</w:t>
      </w:r>
      <w:r>
        <w:rPr>
          <w:sz w:val="32"/>
        </w:rPr>
        <w:t>（下半年）网络视频学习活动。</w:t>
      </w:r>
    </w:p>
    <w:p>
      <w:pPr>
        <w:pStyle w:val="3"/>
        <w:spacing w:before="1"/>
        <w:ind w:left="776"/>
        <w:rPr>
          <w:rFonts w:hint="eastAsia" w:ascii="黑体" w:eastAsia="黑体"/>
        </w:rPr>
      </w:pPr>
      <w:r>
        <w:rPr>
          <w:rFonts w:hint="eastAsia" w:ascii="黑体" w:eastAsia="黑体"/>
        </w:rPr>
        <w:t>四、活动程序</w:t>
      </w:r>
    </w:p>
    <w:p>
      <w:pPr>
        <w:pStyle w:val="7"/>
        <w:numPr>
          <w:ilvl w:val="0"/>
          <w:numId w:val="2"/>
        </w:numPr>
        <w:tabs>
          <w:tab w:val="left" w:pos="1262"/>
        </w:tabs>
        <w:spacing w:before="159" w:after="0" w:line="333" w:lineRule="auto"/>
        <w:ind w:left="138" w:right="278" w:firstLine="638"/>
        <w:jc w:val="left"/>
        <w:rPr>
          <w:sz w:val="32"/>
        </w:rPr>
      </w:pPr>
      <w:r>
        <w:rPr>
          <w:w w:val="99"/>
          <w:sz w:val="32"/>
        </w:rPr>
        <w:t>各高校根据人才培养需要自主确定书目（</w:t>
      </w:r>
      <w:r>
        <w:rPr>
          <w:rFonts w:ascii="Times New Roman" w:eastAsia="Times New Roman"/>
          <w:spacing w:val="1"/>
          <w:w w:val="99"/>
          <w:sz w:val="32"/>
        </w:rPr>
        <w:t>3</w:t>
      </w:r>
      <w:r>
        <w:rPr>
          <w:rFonts w:ascii="Times New Roman" w:eastAsia="Times New Roman"/>
          <w:w w:val="99"/>
          <w:sz w:val="32"/>
        </w:rPr>
        <w:t>0</w:t>
      </w:r>
      <w:r>
        <w:rPr>
          <w:rFonts w:ascii="Times New Roman" w:eastAsia="Times New Roman"/>
          <w:sz w:val="32"/>
        </w:rPr>
        <w:t xml:space="preserve"> </w:t>
      </w:r>
      <w:r>
        <w:rPr>
          <w:spacing w:val="1"/>
          <w:w w:val="99"/>
          <w:sz w:val="32"/>
        </w:rPr>
        <w:t>本左右</w:t>
      </w:r>
      <w:r>
        <w:rPr>
          <w:spacing w:val="-159"/>
          <w:w w:val="99"/>
          <w:sz w:val="32"/>
        </w:rPr>
        <w:t>）</w:t>
      </w:r>
      <w:r>
        <w:rPr>
          <w:spacing w:val="1"/>
          <w:w w:val="99"/>
          <w:sz w:val="32"/>
        </w:rPr>
        <w:t>，由</w:t>
      </w:r>
      <w:r>
        <w:rPr>
          <w:spacing w:val="1"/>
          <w:sz w:val="32"/>
        </w:rPr>
        <w:t>高校广泛发动和重点推介给全体学生进行阅读。</w:t>
      </w:r>
    </w:p>
    <w:p>
      <w:pPr>
        <w:pStyle w:val="7"/>
        <w:numPr>
          <w:ilvl w:val="0"/>
          <w:numId w:val="2"/>
        </w:numPr>
        <w:tabs>
          <w:tab w:val="left" w:pos="1258"/>
        </w:tabs>
        <w:spacing w:before="0" w:after="0" w:line="333" w:lineRule="auto"/>
        <w:ind w:left="138" w:right="117" w:firstLine="638"/>
        <w:jc w:val="left"/>
        <w:rPr>
          <w:sz w:val="32"/>
        </w:rPr>
      </w:pPr>
      <w:r>
        <w:rPr>
          <w:spacing w:val="-2"/>
          <w:sz w:val="32"/>
        </w:rPr>
        <w:t>各高校通过学生投票、校</w:t>
      </w:r>
      <w:r>
        <w:rPr>
          <w:sz w:val="32"/>
        </w:rPr>
        <w:t>（馆</w:t>
      </w:r>
      <w:r>
        <w:rPr>
          <w:spacing w:val="-10"/>
          <w:sz w:val="32"/>
        </w:rPr>
        <w:t>）</w:t>
      </w:r>
      <w:r>
        <w:rPr>
          <w:spacing w:val="-2"/>
          <w:sz w:val="32"/>
        </w:rPr>
        <w:t>长推荐、教授推荐等方式</w:t>
      </w:r>
      <w:r>
        <w:rPr>
          <w:spacing w:val="-8"/>
          <w:w w:val="95"/>
          <w:sz w:val="32"/>
        </w:rPr>
        <w:t xml:space="preserve">产生年度精读图书，并以指定精读图书为基础开展各类读书活动， </w:t>
      </w:r>
      <w:r>
        <w:rPr>
          <w:spacing w:val="-8"/>
          <w:sz w:val="32"/>
        </w:rPr>
        <w:t>鼓励有条件的学校设立阅读学分。</w:t>
      </w:r>
    </w:p>
    <w:p>
      <w:pPr>
        <w:pStyle w:val="7"/>
        <w:numPr>
          <w:ilvl w:val="0"/>
          <w:numId w:val="2"/>
        </w:numPr>
        <w:tabs>
          <w:tab w:val="left" w:pos="1258"/>
        </w:tabs>
        <w:spacing w:before="1" w:after="0" w:line="333" w:lineRule="auto"/>
        <w:ind w:left="138" w:right="276" w:firstLine="638"/>
        <w:jc w:val="both"/>
        <w:rPr>
          <w:sz w:val="32"/>
        </w:rPr>
      </w:pPr>
      <w:r>
        <w:rPr>
          <w:w w:val="95"/>
          <w:sz w:val="32"/>
        </w:rPr>
        <w:t>各高校充分利用各级各类媒体开展</w:t>
      </w:r>
      <w:r>
        <w:rPr>
          <w:rFonts w:ascii="Times New Roman" w:hAnsi="Times New Roman" w:eastAsia="Times New Roman"/>
          <w:w w:val="95"/>
          <w:sz w:val="32"/>
        </w:rPr>
        <w:t>“</w:t>
      </w:r>
      <w:r>
        <w:rPr>
          <w:w w:val="95"/>
          <w:sz w:val="32"/>
        </w:rPr>
        <w:t>一校一书</w:t>
      </w:r>
      <w:r>
        <w:rPr>
          <w:rFonts w:ascii="Times New Roman" w:hAnsi="Times New Roman" w:eastAsia="Times New Roman"/>
          <w:w w:val="95"/>
          <w:sz w:val="32"/>
        </w:rPr>
        <w:t>”</w:t>
      </w:r>
      <w:r>
        <w:rPr>
          <w:w w:val="95"/>
          <w:sz w:val="32"/>
        </w:rPr>
        <w:t xml:space="preserve">阅读推广活 </w:t>
      </w:r>
      <w:r>
        <w:rPr>
          <w:spacing w:val="4"/>
          <w:w w:val="95"/>
          <w:sz w:val="32"/>
        </w:rPr>
        <w:t xml:space="preserve">动宣传，营造全民阅读的氛围与环境，建设优秀校园文化，示范 </w:t>
      </w:r>
      <w:r>
        <w:rPr>
          <w:sz w:val="32"/>
        </w:rPr>
        <w:t>引领社会文化建设。</w:t>
      </w:r>
    </w:p>
    <w:p>
      <w:pPr>
        <w:pStyle w:val="7"/>
        <w:numPr>
          <w:ilvl w:val="0"/>
          <w:numId w:val="2"/>
        </w:numPr>
        <w:tabs>
          <w:tab w:val="left" w:pos="1258"/>
        </w:tabs>
        <w:spacing w:before="0" w:after="0" w:line="333" w:lineRule="auto"/>
        <w:ind w:left="138" w:right="276" w:firstLine="638"/>
        <w:jc w:val="both"/>
        <w:rPr>
          <w:sz w:val="32"/>
        </w:rPr>
      </w:pPr>
      <w:r>
        <w:rPr>
          <w:spacing w:val="-2"/>
          <w:sz w:val="32"/>
        </w:rPr>
        <w:t>各高校紧扣立德树人这一根本任务，组织学生撰写读书</w:t>
      </w:r>
      <w:r>
        <w:rPr>
          <w:spacing w:val="2"/>
          <w:w w:val="95"/>
          <w:sz w:val="32"/>
        </w:rPr>
        <w:t xml:space="preserve">心得。省高校图工委组织专家评选或审核全省阅读推广活动的获 </w:t>
      </w:r>
      <w:r>
        <w:rPr>
          <w:spacing w:val="-5"/>
          <w:sz w:val="32"/>
        </w:rPr>
        <w:t>奖单位与个人。</w:t>
      </w:r>
    </w:p>
    <w:p>
      <w:pPr>
        <w:pStyle w:val="3"/>
        <w:spacing w:before="1"/>
        <w:ind w:left="776"/>
        <w:rPr>
          <w:rFonts w:hint="eastAsia" w:ascii="黑体" w:eastAsia="黑体"/>
        </w:rPr>
      </w:pPr>
      <w:r>
        <w:rPr>
          <w:rFonts w:hint="eastAsia" w:ascii="黑体" w:eastAsia="黑体"/>
        </w:rPr>
        <w:t>五、表彰奖励</w:t>
      </w:r>
    </w:p>
    <w:p>
      <w:pPr>
        <w:pStyle w:val="3"/>
        <w:spacing w:before="159"/>
        <w:ind w:left="776"/>
      </w:pPr>
      <w:r>
        <w:t>设立全省普通高校</w:t>
      </w:r>
      <w:r>
        <w:rPr>
          <w:rFonts w:ascii="Times New Roman" w:hAnsi="Times New Roman" w:eastAsia="Times New Roman"/>
        </w:rPr>
        <w:t>“</w:t>
      </w:r>
      <w:r>
        <w:t>一校一书</w:t>
      </w:r>
      <w:r>
        <w:rPr>
          <w:rFonts w:ascii="Times New Roman" w:hAnsi="Times New Roman" w:eastAsia="Times New Roman"/>
        </w:rPr>
        <w:t>”</w:t>
      </w:r>
      <w:r>
        <w:t>阅读推广活动读书心得奖、创</w:t>
      </w:r>
    </w:p>
    <w:p>
      <w:pPr>
        <w:spacing w:after="0"/>
        <w:sectPr>
          <w:pgSz w:w="11910" w:h="16840"/>
          <w:pgMar w:top="1580" w:right="1140" w:bottom="1300" w:left="1280" w:header="0" w:footer="1105" w:gutter="0"/>
          <w:cols w:space="720" w:num="1"/>
        </w:sectPr>
      </w:pPr>
    </w:p>
    <w:p>
      <w:pPr>
        <w:pStyle w:val="3"/>
        <w:spacing w:before="7"/>
        <w:rPr>
          <w:sz w:val="14"/>
        </w:rPr>
      </w:pPr>
    </w:p>
    <w:p>
      <w:pPr>
        <w:pStyle w:val="3"/>
        <w:spacing w:before="54" w:line="333" w:lineRule="auto"/>
        <w:ind w:left="138" w:right="276"/>
        <w:jc w:val="both"/>
      </w:pPr>
      <w:r>
        <w:rPr>
          <w:spacing w:val="4"/>
          <w:w w:val="95"/>
        </w:rPr>
        <w:t xml:space="preserve">新案例奖、优秀组织奖、优秀阅读推广人奖。其中，读书心得奖 </w:t>
      </w:r>
      <w:r>
        <w:rPr>
          <w:spacing w:val="-26"/>
        </w:rPr>
        <w:t xml:space="preserve">按每 </w:t>
      </w:r>
      <w:r>
        <w:rPr>
          <w:rFonts w:ascii="Times New Roman" w:hAnsi="Times New Roman" w:eastAsia="Times New Roman"/>
        </w:rPr>
        <w:t xml:space="preserve">5000 </w:t>
      </w:r>
      <w:r>
        <w:rPr>
          <w:spacing w:val="-20"/>
        </w:rPr>
        <w:t xml:space="preserve">名学生 </w:t>
      </w:r>
      <w:r>
        <w:rPr>
          <w:rFonts w:ascii="Times New Roman" w:hAnsi="Times New Roman" w:eastAsia="Times New Roman"/>
        </w:rPr>
        <w:t xml:space="preserve">1.5 </w:t>
      </w:r>
      <w:r>
        <w:t>个名额由各高校自行组织评选并报省高校图工委审核确认；创新案例奖若干个（包括</w:t>
      </w:r>
      <w:r>
        <w:rPr>
          <w:rFonts w:ascii="Times New Roman" w:hAnsi="Times New Roman" w:eastAsia="Times New Roman"/>
        </w:rPr>
        <w:t>“</w:t>
      </w:r>
      <w:r>
        <w:t>创新服务案例</w:t>
      </w:r>
      <w:r>
        <w:rPr>
          <w:rFonts w:ascii="Times New Roman" w:hAnsi="Times New Roman" w:eastAsia="Times New Roman"/>
        </w:rPr>
        <w:t>”</w:t>
      </w:r>
      <w:r>
        <w:t>与</w:t>
      </w:r>
      <w:r>
        <w:rPr>
          <w:rFonts w:ascii="Times New Roman" w:hAnsi="Times New Roman" w:eastAsia="Times New Roman"/>
        </w:rPr>
        <w:t>“</w:t>
      </w:r>
      <w:r>
        <w:t>阅读</w:t>
      </w:r>
      <w:r>
        <w:rPr>
          <w:spacing w:val="5"/>
          <w:w w:val="99"/>
        </w:rPr>
        <w:t>创新案例</w:t>
      </w:r>
      <w:r>
        <w:rPr>
          <w:rFonts w:ascii="Times New Roman" w:hAnsi="Times New Roman" w:eastAsia="Times New Roman"/>
          <w:spacing w:val="2"/>
          <w:w w:val="99"/>
        </w:rPr>
        <w:t>”</w:t>
      </w:r>
      <w:r>
        <w:rPr>
          <w:spacing w:val="6"/>
          <w:w w:val="99"/>
        </w:rPr>
        <w:t>两类</w:t>
      </w:r>
      <w:r>
        <w:rPr>
          <w:spacing w:val="-154"/>
          <w:w w:val="99"/>
        </w:rPr>
        <w:t>）</w:t>
      </w:r>
      <w:r>
        <w:rPr>
          <w:spacing w:val="4"/>
          <w:w w:val="99"/>
        </w:rPr>
        <w:t>，由各高校在校内遴选的基础上进行申报，省高</w:t>
      </w:r>
      <w:r>
        <w:rPr>
          <w:spacing w:val="-8"/>
        </w:rPr>
        <w:t xml:space="preserve">校图工委组织评选；优秀组织奖 </w:t>
      </w:r>
      <w:r>
        <w:rPr>
          <w:rFonts w:ascii="Times New Roman" w:hAnsi="Times New Roman" w:eastAsia="Times New Roman"/>
        </w:rPr>
        <w:t xml:space="preserve">10 </w:t>
      </w:r>
      <w:r>
        <w:rPr>
          <w:spacing w:val="-6"/>
        </w:rPr>
        <w:t>个，由各高校申报，省高校图</w:t>
      </w:r>
    </w:p>
    <w:p>
      <w:pPr>
        <w:pStyle w:val="3"/>
        <w:spacing w:line="333" w:lineRule="auto"/>
        <w:ind w:left="138" w:right="278"/>
        <w:jc w:val="both"/>
      </w:pPr>
      <w:r>
        <w:t xml:space="preserve">工委组织评选；优秀阅读推广人每个学校最多申报 </w:t>
      </w:r>
      <w:r>
        <w:rPr>
          <w:rFonts w:ascii="Times New Roman" w:eastAsia="Times New Roman"/>
        </w:rPr>
        <w:t xml:space="preserve">1 </w:t>
      </w:r>
      <w:r>
        <w:t>人，由省高校图工委组织评选。</w:t>
      </w:r>
    </w:p>
    <w:p>
      <w:pPr>
        <w:pStyle w:val="3"/>
        <w:spacing w:line="333" w:lineRule="auto"/>
        <w:ind w:left="138" w:right="278" w:firstLine="638"/>
      </w:pPr>
      <w:r>
        <w:rPr>
          <w:spacing w:val="4"/>
          <w:w w:val="95"/>
        </w:rPr>
        <w:t xml:space="preserve">上述获奖单位和个人，由省教育厅发文通报并颁发相应的证 </w:t>
      </w:r>
      <w:r>
        <w:t>书或奖牌。</w:t>
      </w:r>
    </w:p>
    <w:sectPr>
      <w:pgSz w:w="11910" w:h="16840"/>
      <w:pgMar w:top="1580" w:right="1140" w:bottom="1300" w:left="1280" w:header="0" w:footer="110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6113145</wp:posOffset>
              </wp:positionH>
              <wp:positionV relativeFrom="page">
                <wp:posOffset>9850120</wp:posOffset>
              </wp:positionV>
              <wp:extent cx="559435" cy="224790"/>
              <wp:effectExtent l="0" t="0" r="0" b="0"/>
              <wp:wrapNone/>
              <wp:docPr id="8" name="文本框 2"/>
              <wp:cNvGraphicFramePr/>
              <a:graphic xmlns:a="http://schemas.openxmlformats.org/drawingml/2006/main">
                <a:graphicData uri="http://schemas.microsoft.com/office/word/2010/wordprocessingShape">
                  <wps:wsp>
                    <wps:cNvSpPr txBox="1"/>
                    <wps:spPr>
                      <a:xfrm>
                        <a:off x="0" y="0"/>
                        <a:ext cx="559435" cy="224790"/>
                      </a:xfrm>
                      <a:prstGeom prst="rect">
                        <a:avLst/>
                      </a:prstGeom>
                      <a:noFill/>
                      <a:ln>
                        <a:noFill/>
                      </a:ln>
                    </wps:spPr>
                    <wps:txbx>
                      <w:txbxContent>
                        <w:p>
                          <w:pPr>
                            <w:spacing w:before="11"/>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3</w:t>
                          </w:r>
                          <w:r>
                            <w:fldChar w:fldCharType="end"/>
                          </w:r>
                          <w:r>
                            <w:rPr>
                              <w:rFonts w:ascii="Times New Roman" w:hAnsi="Times New Roman"/>
                              <w:sz w:val="28"/>
                            </w:rPr>
                            <w:t xml:space="preserve"> —</w:t>
                          </w:r>
                        </w:p>
                      </w:txbxContent>
                    </wps:txbx>
                    <wps:bodyPr lIns="0" tIns="0" rIns="0" bIns="0" upright="1"/>
                  </wps:wsp>
                </a:graphicData>
              </a:graphic>
            </wp:anchor>
          </w:drawing>
        </mc:Choice>
        <mc:Fallback>
          <w:pict>
            <v:shape id="文本框 2" o:spid="_x0000_s1026" o:spt="202" type="#_x0000_t202" style="position:absolute;left:0pt;margin-left:481.35pt;margin-top:775.6pt;height:17.7pt;width:44.05pt;mso-position-horizontal-relative:page;mso-position-vertical-relative:page;z-index:-251656192;mso-width-relative:page;mso-height-relative:page;" filled="f" stroked="f" coordsize="21600,21600" o:gfxdata="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iG+MD2gAAAA4BAAAPAAAAAAAAAAEAIAAAACIAAABkcnMvZG93bnJldi54bWxQ&#10;SwECFAAUAAAACACHTuJAnoSeBrwBAABxAwAADgAAAAAAAAABACAAAAApAQAAZHJzL2Uyb0RvYy54&#10;bWxQSwUGAAAAAAYABgBZAQAAVwUAAAAA&#10;">
              <v:fill on="f" focussize="0,0"/>
              <v:stroke on="f"/>
              <v:imagedata o:title=""/>
              <o:lock v:ext="edit" aspectratio="f"/>
              <v:textbox inset="0mm,0mm,0mm,0mm">
                <w:txbxContent>
                  <w:p>
                    <w:pPr>
                      <w:spacing w:before="11"/>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3</w:t>
                    </w:r>
                    <w:r>
                      <w:fldChar w:fldCharType="end"/>
                    </w:r>
                    <w:r>
                      <w:rPr>
                        <w:rFonts w:ascii="Times New Roman" w:hAnsi="Times New Roman"/>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887730</wp:posOffset>
              </wp:positionH>
              <wp:positionV relativeFrom="page">
                <wp:posOffset>9850120</wp:posOffset>
              </wp:positionV>
              <wp:extent cx="559435" cy="224790"/>
              <wp:effectExtent l="0" t="0" r="0" b="0"/>
              <wp:wrapNone/>
              <wp:docPr id="7" name="文本框 1"/>
              <wp:cNvGraphicFramePr/>
              <a:graphic xmlns:a="http://schemas.openxmlformats.org/drawingml/2006/main">
                <a:graphicData uri="http://schemas.microsoft.com/office/word/2010/wordprocessingShape">
                  <wps:wsp>
                    <wps:cNvSpPr txBox="1"/>
                    <wps:spPr>
                      <a:xfrm>
                        <a:off x="0" y="0"/>
                        <a:ext cx="559435" cy="224790"/>
                      </a:xfrm>
                      <a:prstGeom prst="rect">
                        <a:avLst/>
                      </a:prstGeom>
                      <a:noFill/>
                      <a:ln>
                        <a:noFill/>
                      </a:ln>
                    </wps:spPr>
                    <wps:txbx>
                      <w:txbxContent>
                        <w:p>
                          <w:pPr>
                            <w:spacing w:before="11"/>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2</w:t>
                          </w:r>
                          <w:r>
                            <w:fldChar w:fldCharType="end"/>
                          </w:r>
                          <w:r>
                            <w:rPr>
                              <w:rFonts w:ascii="Times New Roman" w:hAnsi="Times New Roman"/>
                              <w:sz w:val="28"/>
                            </w:rPr>
                            <w:t xml:space="preserve"> —</w:t>
                          </w:r>
                        </w:p>
                      </w:txbxContent>
                    </wps:txbx>
                    <wps:bodyPr lIns="0" tIns="0" rIns="0" bIns="0" upright="1"/>
                  </wps:wsp>
                </a:graphicData>
              </a:graphic>
            </wp:anchor>
          </w:drawing>
        </mc:Choice>
        <mc:Fallback>
          <w:pict>
            <v:shape id="文本框 1" o:spid="_x0000_s1026" o:spt="202" type="#_x0000_t202" style="position:absolute;left:0pt;margin-left:69.9pt;margin-top:775.6pt;height:17.7pt;width:44.05pt;mso-position-horizontal-relative:page;mso-position-vertical-relative:page;z-index:-251657216;mso-width-relative:page;mso-height-relative:page;" filled="f" stroked="f" coordsize="21600,21600" o:gfxdata="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a+Fi/2wAAAA0BAAAPAAAAAAAAAAEAIAAAACIAAABkcnMvZG93bnJldi54bWxQ&#10;SwECFAAUAAAACACHTuJA8qGiqbsBAABxAwAADgAAAAAAAAABACAAAAAqAQAAZHJzL2Uyb0RvYy54&#10;bWxQSwUGAAAAAAYABgBZAQAAVwUAAAAA&#10;">
              <v:fill on="f" focussize="0,0"/>
              <v:stroke on="f"/>
              <v:imagedata o:title=""/>
              <o:lock v:ext="edit" aspectratio="f"/>
              <v:textbox inset="0mm,0mm,0mm,0mm">
                <w:txbxContent>
                  <w:p>
                    <w:pPr>
                      <w:spacing w:before="11"/>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2</w:t>
                    </w:r>
                    <w:r>
                      <w:fldChar w:fldCharType="end"/>
                    </w:r>
                    <w:r>
                      <w:rPr>
                        <w:rFonts w:ascii="Times New Roman" w:hAnsi="Times New Roman"/>
                        <w:sz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138" w:hanging="485"/>
        <w:jc w:val="left"/>
      </w:pPr>
      <w:rPr>
        <w:rFonts w:hint="default" w:ascii="Times New Roman" w:hAnsi="Times New Roman" w:eastAsia="Times New Roman" w:cs="Times New Roman"/>
        <w:spacing w:val="2"/>
        <w:w w:val="99"/>
        <w:sz w:val="30"/>
        <w:szCs w:val="30"/>
        <w:lang w:val="zh-CN" w:eastAsia="zh-CN" w:bidi="zh-CN"/>
      </w:rPr>
    </w:lvl>
    <w:lvl w:ilvl="1" w:tentative="0">
      <w:start w:val="0"/>
      <w:numFmt w:val="bullet"/>
      <w:lvlText w:val="•"/>
      <w:lvlJc w:val="left"/>
      <w:pPr>
        <w:ind w:left="1074" w:hanging="485"/>
      </w:pPr>
      <w:rPr>
        <w:rFonts w:hint="default"/>
        <w:lang w:val="zh-CN" w:eastAsia="zh-CN" w:bidi="zh-CN"/>
      </w:rPr>
    </w:lvl>
    <w:lvl w:ilvl="2" w:tentative="0">
      <w:start w:val="0"/>
      <w:numFmt w:val="bullet"/>
      <w:lvlText w:val="•"/>
      <w:lvlJc w:val="left"/>
      <w:pPr>
        <w:ind w:left="2009" w:hanging="485"/>
      </w:pPr>
      <w:rPr>
        <w:rFonts w:hint="default"/>
        <w:lang w:val="zh-CN" w:eastAsia="zh-CN" w:bidi="zh-CN"/>
      </w:rPr>
    </w:lvl>
    <w:lvl w:ilvl="3" w:tentative="0">
      <w:start w:val="0"/>
      <w:numFmt w:val="bullet"/>
      <w:lvlText w:val="•"/>
      <w:lvlJc w:val="left"/>
      <w:pPr>
        <w:ind w:left="2943" w:hanging="485"/>
      </w:pPr>
      <w:rPr>
        <w:rFonts w:hint="default"/>
        <w:lang w:val="zh-CN" w:eastAsia="zh-CN" w:bidi="zh-CN"/>
      </w:rPr>
    </w:lvl>
    <w:lvl w:ilvl="4" w:tentative="0">
      <w:start w:val="0"/>
      <w:numFmt w:val="bullet"/>
      <w:lvlText w:val="•"/>
      <w:lvlJc w:val="left"/>
      <w:pPr>
        <w:ind w:left="3878" w:hanging="485"/>
      </w:pPr>
      <w:rPr>
        <w:rFonts w:hint="default"/>
        <w:lang w:val="zh-CN" w:eastAsia="zh-CN" w:bidi="zh-CN"/>
      </w:rPr>
    </w:lvl>
    <w:lvl w:ilvl="5" w:tentative="0">
      <w:start w:val="0"/>
      <w:numFmt w:val="bullet"/>
      <w:lvlText w:val="•"/>
      <w:lvlJc w:val="left"/>
      <w:pPr>
        <w:ind w:left="4813" w:hanging="485"/>
      </w:pPr>
      <w:rPr>
        <w:rFonts w:hint="default"/>
        <w:lang w:val="zh-CN" w:eastAsia="zh-CN" w:bidi="zh-CN"/>
      </w:rPr>
    </w:lvl>
    <w:lvl w:ilvl="6" w:tentative="0">
      <w:start w:val="0"/>
      <w:numFmt w:val="bullet"/>
      <w:lvlText w:val="•"/>
      <w:lvlJc w:val="left"/>
      <w:pPr>
        <w:ind w:left="5747" w:hanging="485"/>
      </w:pPr>
      <w:rPr>
        <w:rFonts w:hint="default"/>
        <w:lang w:val="zh-CN" w:eastAsia="zh-CN" w:bidi="zh-CN"/>
      </w:rPr>
    </w:lvl>
    <w:lvl w:ilvl="7" w:tentative="0">
      <w:start w:val="0"/>
      <w:numFmt w:val="bullet"/>
      <w:lvlText w:val="•"/>
      <w:lvlJc w:val="left"/>
      <w:pPr>
        <w:ind w:left="6682" w:hanging="485"/>
      </w:pPr>
      <w:rPr>
        <w:rFonts w:hint="default"/>
        <w:lang w:val="zh-CN" w:eastAsia="zh-CN" w:bidi="zh-CN"/>
      </w:rPr>
    </w:lvl>
    <w:lvl w:ilvl="8" w:tentative="0">
      <w:start w:val="0"/>
      <w:numFmt w:val="bullet"/>
      <w:lvlText w:val="•"/>
      <w:lvlJc w:val="left"/>
      <w:pPr>
        <w:ind w:left="7616" w:hanging="485"/>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138" w:hanging="481"/>
        <w:jc w:val="left"/>
      </w:pPr>
      <w:rPr>
        <w:rFonts w:hint="default" w:ascii="Times New Roman" w:hAnsi="Times New Roman" w:eastAsia="Times New Roman" w:cs="Times New Roman"/>
        <w:spacing w:val="-149"/>
        <w:w w:val="99"/>
        <w:sz w:val="30"/>
        <w:szCs w:val="30"/>
        <w:lang w:val="zh-CN" w:eastAsia="zh-CN" w:bidi="zh-CN"/>
      </w:rPr>
    </w:lvl>
    <w:lvl w:ilvl="1" w:tentative="0">
      <w:start w:val="0"/>
      <w:numFmt w:val="bullet"/>
      <w:lvlText w:val="•"/>
      <w:lvlJc w:val="left"/>
      <w:pPr>
        <w:ind w:left="1074" w:hanging="481"/>
      </w:pPr>
      <w:rPr>
        <w:rFonts w:hint="default"/>
        <w:lang w:val="zh-CN" w:eastAsia="zh-CN" w:bidi="zh-CN"/>
      </w:rPr>
    </w:lvl>
    <w:lvl w:ilvl="2" w:tentative="0">
      <w:start w:val="0"/>
      <w:numFmt w:val="bullet"/>
      <w:lvlText w:val="•"/>
      <w:lvlJc w:val="left"/>
      <w:pPr>
        <w:ind w:left="2009" w:hanging="481"/>
      </w:pPr>
      <w:rPr>
        <w:rFonts w:hint="default"/>
        <w:lang w:val="zh-CN" w:eastAsia="zh-CN" w:bidi="zh-CN"/>
      </w:rPr>
    </w:lvl>
    <w:lvl w:ilvl="3" w:tentative="0">
      <w:start w:val="0"/>
      <w:numFmt w:val="bullet"/>
      <w:lvlText w:val="•"/>
      <w:lvlJc w:val="left"/>
      <w:pPr>
        <w:ind w:left="2943" w:hanging="481"/>
      </w:pPr>
      <w:rPr>
        <w:rFonts w:hint="default"/>
        <w:lang w:val="zh-CN" w:eastAsia="zh-CN" w:bidi="zh-CN"/>
      </w:rPr>
    </w:lvl>
    <w:lvl w:ilvl="4" w:tentative="0">
      <w:start w:val="0"/>
      <w:numFmt w:val="bullet"/>
      <w:lvlText w:val="•"/>
      <w:lvlJc w:val="left"/>
      <w:pPr>
        <w:ind w:left="3878" w:hanging="481"/>
      </w:pPr>
      <w:rPr>
        <w:rFonts w:hint="default"/>
        <w:lang w:val="zh-CN" w:eastAsia="zh-CN" w:bidi="zh-CN"/>
      </w:rPr>
    </w:lvl>
    <w:lvl w:ilvl="5" w:tentative="0">
      <w:start w:val="0"/>
      <w:numFmt w:val="bullet"/>
      <w:lvlText w:val="•"/>
      <w:lvlJc w:val="left"/>
      <w:pPr>
        <w:ind w:left="4813" w:hanging="481"/>
      </w:pPr>
      <w:rPr>
        <w:rFonts w:hint="default"/>
        <w:lang w:val="zh-CN" w:eastAsia="zh-CN" w:bidi="zh-CN"/>
      </w:rPr>
    </w:lvl>
    <w:lvl w:ilvl="6" w:tentative="0">
      <w:start w:val="0"/>
      <w:numFmt w:val="bullet"/>
      <w:lvlText w:val="•"/>
      <w:lvlJc w:val="left"/>
      <w:pPr>
        <w:ind w:left="5747" w:hanging="481"/>
      </w:pPr>
      <w:rPr>
        <w:rFonts w:hint="default"/>
        <w:lang w:val="zh-CN" w:eastAsia="zh-CN" w:bidi="zh-CN"/>
      </w:rPr>
    </w:lvl>
    <w:lvl w:ilvl="7" w:tentative="0">
      <w:start w:val="0"/>
      <w:numFmt w:val="bullet"/>
      <w:lvlText w:val="•"/>
      <w:lvlJc w:val="left"/>
      <w:pPr>
        <w:ind w:left="6682" w:hanging="481"/>
      </w:pPr>
      <w:rPr>
        <w:rFonts w:hint="default"/>
        <w:lang w:val="zh-CN" w:eastAsia="zh-CN" w:bidi="zh-CN"/>
      </w:rPr>
    </w:lvl>
    <w:lvl w:ilvl="8" w:tentative="0">
      <w:start w:val="0"/>
      <w:numFmt w:val="bullet"/>
      <w:lvlText w:val="•"/>
      <w:lvlJc w:val="left"/>
      <w:pPr>
        <w:ind w:left="7616" w:hanging="481"/>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9B030D"/>
    <w:rsid w:val="788072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right="137"/>
      <w:jc w:val="center"/>
      <w:outlineLvl w:val="1"/>
    </w:pPr>
    <w:rPr>
      <w:rFonts w:ascii="Arial Unicode MS" w:hAnsi="Arial Unicode MS" w:eastAsia="Arial Unicode MS" w:cs="Arial Unicode MS"/>
      <w:sz w:val="44"/>
      <w:szCs w:val="44"/>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38" w:right="276" w:firstLine="638"/>
      <w:jc w:val="both"/>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2021-04-21T07:52:00Z</dcterms:created>
  <dc:creator>Administrator</dc:creator>
  <cp:lastModifiedBy>汤利光</cp:lastModifiedBy>
  <dcterms:modified xsi:type="dcterms:W3CDTF">2021-04-21T07:52:30Z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2021-04-21T00:00:00Z</vt:filetime>
  </property>
  <property fmtid="{D5CDD505-2E9C-101B-9397-08002B2CF9AE}" pid="3" name="Creator">
    <vt:lpwstr>WPS 文字</vt:lpwstr>
  </property>
  <property fmtid="{D5CDD505-2E9C-101B-9397-08002B2CF9AE}" pid="4" name="LastSaved">
    <vt:filetime>2021-04-21T00:00:00Z</vt:filetime>
  </property>
  <property fmtid="{D5CDD505-2E9C-101B-9397-08002B2CF9AE}" pid="5" name="KSOProductBuildVer">
    <vt:lpwstr>2052-11.1.0.10356</vt:lpwstr>
  </property>
  <property fmtid="{D5CDD505-2E9C-101B-9397-08002B2CF9AE}" pid="6" name="ICV">
    <vt:lpwstr>FEE927379BD8458E91B05723E2FD14B1</vt:lpwstr>
  </property>
</Properties>
</file>