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1FDA" w14:textId="77777777" w:rsidR="00E50CB7" w:rsidRPr="007B3EA0" w:rsidRDefault="00B46C2B">
      <w:pPr>
        <w:spacing w:line="600" w:lineRule="exact"/>
        <w:jc w:val="center"/>
        <w:rPr>
          <w:b/>
          <w:bCs/>
          <w:color w:val="000000" w:themeColor="text1"/>
          <w:sz w:val="44"/>
          <w:szCs w:val="44"/>
        </w:rPr>
      </w:pPr>
      <w:r w:rsidRPr="007B3EA0">
        <w:rPr>
          <w:rFonts w:hint="eastAsia"/>
          <w:b/>
          <w:bCs/>
          <w:color w:val="000000" w:themeColor="text1"/>
          <w:sz w:val="44"/>
          <w:szCs w:val="44"/>
        </w:rPr>
        <w:t>关于举办“新时代奏强音</w:t>
      </w:r>
      <w:r w:rsidRPr="007B3EA0">
        <w:rPr>
          <w:rFonts w:hint="eastAsia"/>
          <w:b/>
          <w:bCs/>
          <w:color w:val="000000" w:themeColor="text1"/>
          <w:sz w:val="44"/>
          <w:szCs w:val="44"/>
        </w:rPr>
        <w:t xml:space="preserve"> </w:t>
      </w:r>
      <w:r w:rsidRPr="007B3EA0">
        <w:rPr>
          <w:rFonts w:hint="eastAsia"/>
          <w:b/>
          <w:bCs/>
          <w:color w:val="000000" w:themeColor="text1"/>
          <w:sz w:val="44"/>
          <w:szCs w:val="44"/>
        </w:rPr>
        <w:t>新阅读启航程”大学生中华经典诵读大赛的通知</w:t>
      </w:r>
    </w:p>
    <w:p w14:paraId="6840D2E6" w14:textId="77777777" w:rsidR="00E50CB7" w:rsidRPr="007B3EA0" w:rsidRDefault="00E50CB7">
      <w:pPr>
        <w:spacing w:line="240" w:lineRule="atLeast"/>
        <w:ind w:firstLineChars="100" w:firstLine="211"/>
        <w:jc w:val="center"/>
        <w:rPr>
          <w:b/>
          <w:bCs/>
          <w:color w:val="000000" w:themeColor="text1"/>
          <w:szCs w:val="21"/>
        </w:rPr>
      </w:pPr>
    </w:p>
    <w:p w14:paraId="19E7A031" w14:textId="77777777" w:rsidR="00E50CB7" w:rsidRPr="007B3EA0" w:rsidRDefault="00B46C2B">
      <w:pPr>
        <w:spacing w:line="500" w:lineRule="exact"/>
        <w:ind w:firstLineChars="200" w:firstLine="640"/>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为深入贯彻习近平新时代中国特色社会主义思想和党的二十大精神，根据湖南省普通高等学校图书情报工作委员会转发湖南省教育厅《关于做好2023年全省普通本科高校</w:t>
      </w:r>
      <w:r w:rsidRPr="007B3EA0">
        <w:rPr>
          <w:rFonts w:ascii="仿宋_GB2312" w:eastAsia="仿宋_GB2312" w:hAnsi="仿宋_GB2312" w:cs="仿宋_GB2312"/>
          <w:color w:val="000000" w:themeColor="text1"/>
          <w:kern w:val="0"/>
          <w:sz w:val="32"/>
          <w:szCs w:val="32"/>
          <w:lang w:bidi="ar"/>
        </w:rPr>
        <w:t>“一校一书——经典、精读、经世”阅读推广活动的通知</w:t>
      </w:r>
      <w:r w:rsidRPr="007B3EA0">
        <w:rPr>
          <w:rFonts w:ascii="仿宋_GB2312" w:eastAsia="仿宋_GB2312" w:hAnsi="仿宋_GB2312" w:cs="仿宋_GB2312" w:hint="eastAsia"/>
          <w:color w:val="000000" w:themeColor="text1"/>
          <w:kern w:val="0"/>
          <w:sz w:val="32"/>
          <w:szCs w:val="32"/>
          <w:lang w:bidi="ar"/>
        </w:rPr>
        <w:t>》【湘教通〔</w:t>
      </w:r>
      <w:r w:rsidRPr="007B3EA0">
        <w:rPr>
          <w:rFonts w:ascii="仿宋_GB2312" w:eastAsia="仿宋_GB2312" w:hAnsi="仿宋_GB2312" w:cs="仿宋_GB2312"/>
          <w:color w:val="000000" w:themeColor="text1"/>
          <w:kern w:val="0"/>
          <w:sz w:val="32"/>
          <w:szCs w:val="32"/>
          <w:lang w:bidi="ar"/>
        </w:rPr>
        <w:t>2023</w:t>
      </w:r>
      <w:r w:rsidRPr="007B3EA0">
        <w:rPr>
          <w:rFonts w:ascii="仿宋_GB2312" w:eastAsia="仿宋_GB2312" w:hAnsi="仿宋_GB2312" w:cs="仿宋_GB2312" w:hint="eastAsia"/>
          <w:color w:val="000000" w:themeColor="text1"/>
          <w:kern w:val="0"/>
          <w:sz w:val="32"/>
          <w:szCs w:val="32"/>
          <w:lang w:bidi="ar"/>
        </w:rPr>
        <w:t>〕</w:t>
      </w:r>
      <w:r w:rsidRPr="007B3EA0">
        <w:rPr>
          <w:rFonts w:ascii="仿宋_GB2312" w:eastAsia="仿宋_GB2312" w:hAnsi="仿宋_GB2312" w:cs="仿宋_GB2312"/>
          <w:color w:val="000000" w:themeColor="text1"/>
          <w:kern w:val="0"/>
          <w:sz w:val="32"/>
          <w:szCs w:val="32"/>
          <w:lang w:bidi="ar"/>
        </w:rPr>
        <w:t>40</w:t>
      </w:r>
      <w:r w:rsidRPr="007B3EA0">
        <w:rPr>
          <w:rFonts w:ascii="仿宋_GB2312" w:eastAsia="仿宋_GB2312" w:hAnsi="仿宋_GB2312" w:cs="仿宋_GB2312" w:hint="eastAsia"/>
          <w:color w:val="000000" w:themeColor="text1"/>
          <w:kern w:val="0"/>
          <w:sz w:val="32"/>
          <w:szCs w:val="32"/>
          <w:lang w:bidi="ar"/>
        </w:rPr>
        <w:t>号】文件要求，现决定在全校范围内举办2023年大学生诵读比赛。现将相关事项通知如下：</w:t>
      </w:r>
    </w:p>
    <w:p w14:paraId="65F93B16" w14:textId="77777777" w:rsidR="00E50CB7" w:rsidRPr="007B3EA0" w:rsidRDefault="00B46C2B">
      <w:pPr>
        <w:jc w:val="left"/>
        <w:rPr>
          <w:rFonts w:ascii="仿宋_GB2312" w:eastAsia="仿宋_GB2312" w:hAnsi="仿宋_GB2312" w:cs="仿宋_GB2312"/>
          <w:b/>
          <w:color w:val="000000" w:themeColor="text1"/>
          <w:kern w:val="0"/>
          <w:sz w:val="32"/>
          <w:szCs w:val="32"/>
          <w:lang w:bidi="ar"/>
        </w:rPr>
      </w:pPr>
      <w:r w:rsidRPr="007B3EA0">
        <w:rPr>
          <w:rFonts w:ascii="仿宋_GB2312" w:eastAsia="仿宋_GB2312" w:hAnsi="仿宋_GB2312" w:cs="仿宋_GB2312" w:hint="eastAsia"/>
          <w:b/>
          <w:color w:val="000000" w:themeColor="text1"/>
          <w:kern w:val="0"/>
          <w:sz w:val="32"/>
          <w:szCs w:val="32"/>
          <w:lang w:bidi="ar"/>
        </w:rPr>
        <w:t>一、比赛主题</w:t>
      </w:r>
    </w:p>
    <w:p w14:paraId="255C992E" w14:textId="77777777" w:rsidR="00E50CB7" w:rsidRPr="007B3EA0" w:rsidRDefault="00B46C2B">
      <w:pPr>
        <w:spacing w:line="500" w:lineRule="exact"/>
        <w:ind w:firstLineChars="200" w:firstLine="640"/>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新时代奏强音</w:t>
      </w:r>
      <w:r w:rsidRPr="007B3EA0">
        <w:rPr>
          <w:rFonts w:ascii="仿宋_GB2312" w:eastAsia="仿宋_GB2312" w:hAnsi="仿宋_GB2312" w:cs="仿宋_GB2312"/>
          <w:color w:val="000000" w:themeColor="text1"/>
          <w:kern w:val="0"/>
          <w:sz w:val="32"/>
          <w:szCs w:val="32"/>
          <w:lang w:bidi="ar"/>
        </w:rPr>
        <w:t xml:space="preserve"> </w:t>
      </w:r>
      <w:r w:rsidRPr="007B3EA0">
        <w:rPr>
          <w:rFonts w:ascii="仿宋_GB2312" w:eastAsia="仿宋_GB2312" w:hAnsi="仿宋_GB2312" w:cs="仿宋_GB2312" w:hint="eastAsia"/>
          <w:color w:val="000000" w:themeColor="text1"/>
          <w:kern w:val="0"/>
          <w:sz w:val="32"/>
          <w:szCs w:val="32"/>
          <w:lang w:bidi="ar"/>
        </w:rPr>
        <w:t>新阅读启航程</w:t>
      </w:r>
    </w:p>
    <w:p w14:paraId="6C6D398C" w14:textId="77777777" w:rsidR="00E50CB7" w:rsidRPr="007B3EA0" w:rsidRDefault="00B46C2B">
      <w:pPr>
        <w:jc w:val="left"/>
        <w:rPr>
          <w:rFonts w:ascii="仿宋_GB2312" w:eastAsia="仿宋_GB2312" w:hAnsi="仿宋_GB2312" w:cs="仿宋_GB2312"/>
          <w:b/>
          <w:color w:val="000000" w:themeColor="text1"/>
          <w:kern w:val="0"/>
          <w:sz w:val="32"/>
          <w:szCs w:val="32"/>
          <w:lang w:bidi="ar"/>
        </w:rPr>
      </w:pPr>
      <w:r w:rsidRPr="007B3EA0">
        <w:rPr>
          <w:rFonts w:ascii="仿宋_GB2312" w:eastAsia="仿宋_GB2312" w:hAnsi="仿宋_GB2312" w:cs="仿宋_GB2312" w:hint="eastAsia"/>
          <w:b/>
          <w:color w:val="000000" w:themeColor="text1"/>
          <w:kern w:val="0"/>
          <w:sz w:val="32"/>
          <w:szCs w:val="32"/>
          <w:lang w:bidi="ar"/>
        </w:rPr>
        <w:t>二、主办单位</w:t>
      </w:r>
    </w:p>
    <w:p w14:paraId="3545A6C6" w14:textId="77777777" w:rsidR="00E50CB7" w:rsidRPr="007B3EA0" w:rsidRDefault="00B46C2B">
      <w:pPr>
        <w:spacing w:line="580" w:lineRule="exact"/>
        <w:ind w:firstLineChars="200" w:firstLine="640"/>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校工会</w:t>
      </w:r>
    </w:p>
    <w:p w14:paraId="4C1BB798" w14:textId="77777777" w:rsidR="00E50CB7" w:rsidRPr="007B3EA0" w:rsidRDefault="00B46C2B">
      <w:pPr>
        <w:spacing w:line="580" w:lineRule="exact"/>
        <w:rPr>
          <w:rFonts w:ascii="仿宋_GB2312" w:eastAsia="仿宋_GB2312" w:hAnsi="仿宋_GB2312" w:cs="仿宋_GB2312"/>
          <w:b/>
          <w:color w:val="000000" w:themeColor="text1"/>
          <w:kern w:val="0"/>
          <w:sz w:val="32"/>
          <w:szCs w:val="32"/>
          <w:lang w:bidi="ar"/>
        </w:rPr>
      </w:pPr>
      <w:r w:rsidRPr="007B3EA0">
        <w:rPr>
          <w:rFonts w:ascii="仿宋_GB2312" w:eastAsia="仿宋_GB2312" w:hAnsi="仿宋_GB2312" w:cs="仿宋_GB2312" w:hint="eastAsia"/>
          <w:b/>
          <w:color w:val="000000" w:themeColor="text1"/>
          <w:kern w:val="0"/>
          <w:sz w:val="32"/>
          <w:szCs w:val="32"/>
          <w:lang w:bidi="ar"/>
        </w:rPr>
        <w:t>三、</w:t>
      </w:r>
      <w:r w:rsidRPr="007B3EA0">
        <w:rPr>
          <w:rFonts w:ascii="仿宋_GB2312" w:eastAsia="仿宋_GB2312" w:hAnsi="仿宋_GB2312" w:cs="仿宋_GB2312"/>
          <w:b/>
          <w:color w:val="000000" w:themeColor="text1"/>
          <w:kern w:val="0"/>
          <w:sz w:val="32"/>
          <w:szCs w:val="32"/>
          <w:lang w:bidi="ar"/>
        </w:rPr>
        <w:t>承办单位</w:t>
      </w:r>
    </w:p>
    <w:p w14:paraId="5E5F2EDD" w14:textId="77777777" w:rsidR="00E50CB7" w:rsidRPr="007B3EA0" w:rsidRDefault="00B46C2B">
      <w:pPr>
        <w:spacing w:line="580" w:lineRule="exact"/>
        <w:ind w:firstLineChars="200" w:firstLine="640"/>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图书馆、各学院</w:t>
      </w:r>
    </w:p>
    <w:p w14:paraId="0495BCAA" w14:textId="77777777" w:rsidR="00E50CB7" w:rsidRPr="007B3EA0" w:rsidRDefault="00B46C2B">
      <w:pPr>
        <w:widowControl/>
        <w:spacing w:line="600" w:lineRule="exact"/>
        <w:jc w:val="left"/>
        <w:rPr>
          <w:rFonts w:ascii="仿宋_GB2312" w:eastAsia="仿宋_GB2312" w:hAnsi="仿宋_GB2312" w:cs="仿宋_GB2312"/>
          <w:b/>
          <w:color w:val="000000" w:themeColor="text1"/>
          <w:kern w:val="0"/>
          <w:sz w:val="32"/>
          <w:szCs w:val="32"/>
          <w:lang w:bidi="ar"/>
        </w:rPr>
      </w:pPr>
      <w:r w:rsidRPr="007B3EA0">
        <w:rPr>
          <w:rFonts w:ascii="仿宋_GB2312" w:eastAsia="仿宋_GB2312" w:hAnsi="仿宋_GB2312" w:cs="仿宋_GB2312" w:hint="eastAsia"/>
          <w:b/>
          <w:color w:val="000000" w:themeColor="text1"/>
          <w:kern w:val="0"/>
          <w:sz w:val="32"/>
          <w:szCs w:val="32"/>
          <w:lang w:bidi="ar"/>
        </w:rPr>
        <w:t>四、参赛对象</w:t>
      </w:r>
    </w:p>
    <w:p w14:paraId="7F737A34" w14:textId="77777777" w:rsidR="00E50CB7" w:rsidRPr="007B3EA0" w:rsidRDefault="00B46C2B">
      <w:pPr>
        <w:widowControl/>
        <w:spacing w:line="600" w:lineRule="exact"/>
        <w:ind w:firstLineChars="200" w:firstLine="640"/>
        <w:jc w:val="left"/>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吉首大学在校学生</w:t>
      </w:r>
    </w:p>
    <w:p w14:paraId="0C2422CA" w14:textId="77777777" w:rsidR="00E50CB7" w:rsidRPr="007B3EA0" w:rsidRDefault="00B46C2B">
      <w:pPr>
        <w:pStyle w:val="a6"/>
        <w:widowControl/>
        <w:numPr>
          <w:ilvl w:val="0"/>
          <w:numId w:val="1"/>
        </w:numPr>
        <w:spacing w:line="600" w:lineRule="exact"/>
        <w:ind w:firstLineChars="0"/>
        <w:jc w:val="left"/>
        <w:rPr>
          <w:rFonts w:ascii="仿宋_GB2312" w:eastAsia="仿宋_GB2312" w:hAnsi="仿宋_GB2312" w:cs="仿宋_GB2312"/>
          <w:b/>
          <w:color w:val="000000" w:themeColor="text1"/>
          <w:kern w:val="0"/>
          <w:sz w:val="32"/>
          <w:szCs w:val="32"/>
          <w:lang w:bidi="ar"/>
        </w:rPr>
      </w:pPr>
      <w:r w:rsidRPr="007B3EA0">
        <w:rPr>
          <w:rFonts w:ascii="仿宋_GB2312" w:eastAsia="仿宋_GB2312" w:hAnsi="仿宋_GB2312" w:cs="仿宋_GB2312" w:hint="eastAsia"/>
          <w:b/>
          <w:color w:val="000000" w:themeColor="text1"/>
          <w:kern w:val="0"/>
          <w:sz w:val="32"/>
          <w:szCs w:val="32"/>
          <w:lang w:bidi="ar"/>
        </w:rPr>
        <w:t>活动时间</w:t>
      </w:r>
    </w:p>
    <w:p w14:paraId="615769A3" w14:textId="77777777" w:rsidR="00E50CB7" w:rsidRPr="007B3EA0" w:rsidRDefault="00B46C2B">
      <w:pPr>
        <w:widowControl/>
        <w:spacing w:line="600" w:lineRule="exact"/>
        <w:ind w:firstLineChars="250" w:firstLine="800"/>
        <w:jc w:val="left"/>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2023.10.20-2023.11.10</w:t>
      </w:r>
    </w:p>
    <w:p w14:paraId="717C6C47" w14:textId="77777777" w:rsidR="00E50CB7" w:rsidRPr="007B3EA0" w:rsidRDefault="00B46C2B">
      <w:pPr>
        <w:widowControl/>
        <w:spacing w:line="600" w:lineRule="exact"/>
        <w:jc w:val="left"/>
        <w:rPr>
          <w:rFonts w:ascii="仿宋_GB2312" w:eastAsia="仿宋_GB2312" w:hAnsi="仿宋_GB2312" w:cs="仿宋_GB2312"/>
          <w:b/>
          <w:color w:val="000000" w:themeColor="text1"/>
          <w:kern w:val="0"/>
          <w:sz w:val="32"/>
          <w:szCs w:val="32"/>
          <w:lang w:bidi="ar"/>
        </w:rPr>
      </w:pPr>
      <w:r w:rsidRPr="007B3EA0">
        <w:rPr>
          <w:rFonts w:ascii="仿宋_GB2312" w:eastAsia="仿宋_GB2312" w:hAnsi="仿宋_GB2312" w:cs="仿宋_GB2312" w:hint="eastAsia"/>
          <w:b/>
          <w:color w:val="000000" w:themeColor="text1"/>
          <w:kern w:val="0"/>
          <w:sz w:val="32"/>
          <w:szCs w:val="32"/>
          <w:lang w:bidi="ar"/>
        </w:rPr>
        <w:t>六、参赛形式及材料提交</w:t>
      </w:r>
    </w:p>
    <w:p w14:paraId="4D52C65F" w14:textId="77777777" w:rsidR="00E50CB7" w:rsidRPr="007B3EA0" w:rsidRDefault="00B46C2B">
      <w:pPr>
        <w:widowControl/>
        <w:shd w:val="clear" w:color="auto" w:fill="FFFFFF"/>
        <w:spacing w:line="210" w:lineRule="atLeast"/>
        <w:ind w:right="180" w:firstLineChars="200" w:firstLine="640"/>
        <w:jc w:val="left"/>
        <w:textAlignment w:val="top"/>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1、录制成视频，总时长不超过5分钟，于2023年11月10日前将MP4格式视频文件发送至吉首大学阅读推广邮箱</w:t>
      </w:r>
      <w:r w:rsidRPr="007B3EA0">
        <w:rPr>
          <w:rFonts w:ascii="仿宋_GB2312" w:eastAsia="仿宋_GB2312" w:hAnsi="仿宋_GB2312" w:cs="仿宋_GB2312"/>
          <w:color w:val="000000" w:themeColor="text1"/>
          <w:kern w:val="0"/>
          <w:sz w:val="32"/>
          <w:szCs w:val="32"/>
          <w:lang w:bidi="ar"/>
        </w:rPr>
        <w:t>jsulib@126.com</w:t>
      </w:r>
      <w:r w:rsidRPr="007B3EA0">
        <w:rPr>
          <w:rFonts w:ascii="仿宋_GB2312" w:eastAsia="仿宋_GB2312" w:hAnsi="仿宋_GB2312" w:cs="仿宋_GB2312" w:hint="eastAsia"/>
          <w:color w:val="000000" w:themeColor="text1"/>
          <w:kern w:val="0"/>
          <w:sz w:val="32"/>
          <w:szCs w:val="32"/>
          <w:lang w:bidi="ar"/>
        </w:rPr>
        <w:t>。</w:t>
      </w:r>
    </w:p>
    <w:p w14:paraId="7B90F79C" w14:textId="77777777" w:rsidR="00E50CB7" w:rsidRPr="007B3EA0" w:rsidRDefault="00B46C2B">
      <w:pPr>
        <w:ind w:firstLineChars="200" w:firstLine="640"/>
        <w:contextualSpacing/>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2</w:t>
      </w:r>
      <w:r w:rsidRPr="007B3EA0">
        <w:rPr>
          <w:rFonts w:ascii="仿宋_GB2312" w:eastAsia="仿宋_GB2312" w:hAnsi="仿宋_GB2312" w:cs="仿宋_GB2312"/>
          <w:color w:val="000000" w:themeColor="text1"/>
          <w:kern w:val="0"/>
          <w:sz w:val="32"/>
          <w:szCs w:val="32"/>
          <w:lang w:bidi="ar"/>
        </w:rPr>
        <w:t>.</w:t>
      </w:r>
      <w:r w:rsidRPr="007B3EA0">
        <w:rPr>
          <w:rFonts w:ascii="仿宋_GB2312" w:eastAsia="仿宋_GB2312" w:hAnsi="仿宋_GB2312" w:cs="仿宋_GB2312" w:hint="eastAsia"/>
          <w:color w:val="000000" w:themeColor="text1"/>
          <w:kern w:val="0"/>
          <w:sz w:val="32"/>
          <w:szCs w:val="32"/>
          <w:lang w:bidi="ar"/>
        </w:rPr>
        <w:t>提交作品时请同时提交《作品著作权授权书》。</w:t>
      </w:r>
    </w:p>
    <w:p w14:paraId="0378185B" w14:textId="77777777" w:rsidR="00E50CB7" w:rsidRPr="007B3EA0" w:rsidRDefault="00B46C2B">
      <w:pPr>
        <w:contextualSpacing/>
        <w:rPr>
          <w:rFonts w:ascii="仿宋_GB2312" w:eastAsia="仿宋_GB2312" w:hAnsi="仿宋_GB2312" w:cs="仿宋_GB2312"/>
          <w:b/>
          <w:color w:val="000000" w:themeColor="text1"/>
          <w:kern w:val="0"/>
          <w:sz w:val="32"/>
          <w:szCs w:val="32"/>
          <w:lang w:bidi="ar"/>
        </w:rPr>
      </w:pPr>
      <w:r w:rsidRPr="007B3EA0">
        <w:rPr>
          <w:rFonts w:ascii="仿宋_GB2312" w:eastAsia="仿宋_GB2312" w:hAnsi="仿宋_GB2312" w:cs="仿宋_GB2312" w:hint="eastAsia"/>
          <w:b/>
          <w:color w:val="000000" w:themeColor="text1"/>
          <w:kern w:val="0"/>
          <w:sz w:val="32"/>
          <w:szCs w:val="32"/>
          <w:lang w:bidi="ar"/>
        </w:rPr>
        <w:lastRenderedPageBreak/>
        <w:t>七、参赛作品要求</w:t>
      </w:r>
    </w:p>
    <w:p w14:paraId="314B1820" w14:textId="77777777" w:rsidR="00E50CB7" w:rsidRPr="007B3EA0" w:rsidRDefault="00B46C2B">
      <w:pPr>
        <w:ind w:firstLineChars="200" w:firstLine="640"/>
        <w:contextualSpacing/>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1</w:t>
      </w:r>
      <w:r w:rsidRPr="007B3EA0">
        <w:rPr>
          <w:rFonts w:ascii="仿宋_GB2312" w:eastAsia="仿宋_GB2312" w:hAnsi="仿宋_GB2312" w:cs="仿宋_GB2312"/>
          <w:color w:val="000000" w:themeColor="text1"/>
          <w:kern w:val="0"/>
          <w:sz w:val="32"/>
          <w:szCs w:val="32"/>
          <w:lang w:bidi="ar"/>
        </w:rPr>
        <w:t>.</w:t>
      </w:r>
      <w:r w:rsidRPr="007B3EA0">
        <w:rPr>
          <w:rFonts w:ascii="仿宋_GB2312" w:eastAsia="仿宋_GB2312" w:hAnsi="仿宋_GB2312" w:cs="仿宋_GB2312" w:hint="eastAsia"/>
          <w:color w:val="000000" w:themeColor="text1"/>
          <w:kern w:val="0"/>
          <w:sz w:val="32"/>
          <w:szCs w:val="32"/>
          <w:lang w:bidi="ar"/>
        </w:rPr>
        <w:t>诵读题材围绕党的二十大精神、中华经典美文，以2023年</w:t>
      </w:r>
      <w:r w:rsidRPr="007B3EA0">
        <w:rPr>
          <w:rFonts w:ascii="仿宋_GB2312" w:eastAsia="仿宋_GB2312" w:hAnsi="仿宋_GB2312" w:cs="仿宋_GB2312"/>
          <w:color w:val="000000" w:themeColor="text1"/>
          <w:kern w:val="0"/>
          <w:sz w:val="32"/>
          <w:szCs w:val="32"/>
          <w:lang w:bidi="ar"/>
        </w:rPr>
        <w:t>“一校一书——经典、精读、经世”</w:t>
      </w:r>
      <w:r w:rsidRPr="007B3EA0">
        <w:rPr>
          <w:rFonts w:ascii="仿宋_GB2312" w:eastAsia="仿宋_GB2312" w:hAnsi="仿宋_GB2312" w:cs="仿宋_GB2312" w:hint="eastAsia"/>
          <w:color w:val="000000" w:themeColor="text1"/>
          <w:kern w:val="0"/>
          <w:sz w:val="32"/>
          <w:szCs w:val="32"/>
          <w:lang w:bidi="ar"/>
        </w:rPr>
        <w:t>精读书目为蓝本，创作参赛作品，体裁不限，内容应兼具思想性、文化性、艺术性，有助于弘扬社会主义先进文化和中华优秀传统文化。</w:t>
      </w:r>
    </w:p>
    <w:p w14:paraId="28E95EE4" w14:textId="77777777" w:rsidR="00E50CB7" w:rsidRPr="007B3EA0" w:rsidRDefault="00B46C2B">
      <w:pPr>
        <w:ind w:firstLineChars="200" w:firstLine="640"/>
        <w:contextualSpacing/>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2</w:t>
      </w:r>
      <w:r w:rsidRPr="007B3EA0">
        <w:rPr>
          <w:rFonts w:ascii="仿宋_GB2312" w:eastAsia="仿宋_GB2312" w:hAnsi="仿宋_GB2312" w:cs="仿宋_GB2312"/>
          <w:color w:val="000000" w:themeColor="text1"/>
          <w:kern w:val="0"/>
          <w:sz w:val="32"/>
          <w:szCs w:val="32"/>
          <w:lang w:bidi="ar"/>
        </w:rPr>
        <w:t>.</w:t>
      </w:r>
      <w:r w:rsidRPr="007B3EA0">
        <w:rPr>
          <w:rFonts w:ascii="仿宋_GB2312" w:eastAsia="仿宋_GB2312" w:hAnsi="仿宋_GB2312" w:cs="仿宋_GB2312" w:hint="eastAsia"/>
          <w:color w:val="000000" w:themeColor="text1"/>
          <w:kern w:val="0"/>
          <w:sz w:val="32"/>
          <w:szCs w:val="32"/>
          <w:lang w:bidi="ar"/>
        </w:rPr>
        <w:t>活动采取单人或多人（不超过7人）组合诵读的形式，可配合简单的布景、道具，总时长不超过5分钟。</w:t>
      </w:r>
    </w:p>
    <w:p w14:paraId="1BEA0D73" w14:textId="77777777" w:rsidR="00E50CB7" w:rsidRPr="007B3EA0" w:rsidRDefault="00B46C2B">
      <w:pPr>
        <w:ind w:firstLineChars="200" w:firstLine="640"/>
        <w:contextualSpacing/>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3</w:t>
      </w:r>
      <w:r w:rsidRPr="007B3EA0">
        <w:rPr>
          <w:rFonts w:ascii="仿宋_GB2312" w:eastAsia="仿宋_GB2312" w:hAnsi="仿宋_GB2312" w:cs="仿宋_GB2312"/>
          <w:color w:val="000000" w:themeColor="text1"/>
          <w:kern w:val="0"/>
          <w:sz w:val="32"/>
          <w:szCs w:val="32"/>
          <w:lang w:bidi="ar"/>
        </w:rPr>
        <w:t>.</w:t>
      </w:r>
      <w:r w:rsidRPr="007B3EA0">
        <w:rPr>
          <w:rFonts w:ascii="仿宋_GB2312" w:eastAsia="仿宋_GB2312" w:hAnsi="仿宋_GB2312" w:cs="仿宋_GB2312" w:hint="eastAsia"/>
          <w:color w:val="000000" w:themeColor="text1"/>
          <w:kern w:val="0"/>
          <w:sz w:val="32"/>
          <w:szCs w:val="32"/>
          <w:lang w:bidi="ar"/>
        </w:rPr>
        <w:t>参赛作品应保证符合国家相关法律法规的要求，凡参赛作品所涉及任何权属纠纷引起的法律责任均由参赛方全部承担。</w:t>
      </w:r>
    </w:p>
    <w:p w14:paraId="7D12A63A" w14:textId="77777777" w:rsidR="00E50CB7" w:rsidRPr="007B3EA0" w:rsidRDefault="00B46C2B">
      <w:pPr>
        <w:widowControl/>
        <w:spacing w:line="600" w:lineRule="exact"/>
        <w:ind w:firstLineChars="200" w:firstLine="640"/>
        <w:jc w:val="left"/>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4</w:t>
      </w:r>
      <w:r w:rsidRPr="007B3EA0">
        <w:rPr>
          <w:rFonts w:ascii="仿宋_GB2312" w:eastAsia="仿宋_GB2312" w:hAnsi="仿宋_GB2312" w:cs="仿宋_GB2312"/>
          <w:color w:val="000000" w:themeColor="text1"/>
          <w:kern w:val="0"/>
          <w:sz w:val="32"/>
          <w:szCs w:val="32"/>
          <w:lang w:bidi="ar"/>
        </w:rPr>
        <w:t>.</w:t>
      </w:r>
      <w:r w:rsidRPr="007B3EA0">
        <w:rPr>
          <w:rFonts w:ascii="仿宋_GB2312" w:eastAsia="仿宋_GB2312" w:hAnsi="仿宋_GB2312" w:cs="仿宋_GB2312" w:hint="eastAsia"/>
          <w:color w:val="000000" w:themeColor="text1"/>
          <w:kern w:val="0"/>
          <w:sz w:val="32"/>
          <w:szCs w:val="32"/>
          <w:lang w:bidi="ar"/>
        </w:rPr>
        <w:t>凡参加比赛，均视为认同且接受本次活动规则。组委会对本次活动拥有最终解释权。</w:t>
      </w:r>
    </w:p>
    <w:p w14:paraId="4F7FFAC7" w14:textId="77777777" w:rsidR="00E50CB7" w:rsidRPr="007B3EA0" w:rsidRDefault="00B46C2B">
      <w:pPr>
        <w:contextualSpacing/>
        <w:rPr>
          <w:rFonts w:ascii="仿宋_GB2312" w:eastAsia="仿宋_GB2312" w:hAnsi="仿宋_GB2312" w:cs="仿宋_GB2312"/>
          <w:b/>
          <w:color w:val="000000" w:themeColor="text1"/>
          <w:kern w:val="0"/>
          <w:sz w:val="32"/>
          <w:szCs w:val="32"/>
          <w:lang w:bidi="ar"/>
        </w:rPr>
      </w:pPr>
      <w:r w:rsidRPr="007B3EA0">
        <w:rPr>
          <w:rFonts w:ascii="仿宋_GB2312" w:eastAsia="仿宋_GB2312" w:hAnsi="仿宋_GB2312" w:cs="仿宋_GB2312" w:hint="eastAsia"/>
          <w:b/>
          <w:color w:val="000000" w:themeColor="text1"/>
          <w:kern w:val="0"/>
          <w:sz w:val="32"/>
          <w:szCs w:val="32"/>
          <w:lang w:bidi="ar"/>
        </w:rPr>
        <w:t>八、评选程序及奖项</w:t>
      </w:r>
    </w:p>
    <w:p w14:paraId="7BC479EF" w14:textId="77777777" w:rsidR="00E50CB7" w:rsidRPr="007B3EA0" w:rsidRDefault="00B46C2B">
      <w:pPr>
        <w:ind w:firstLineChars="200" w:firstLine="640"/>
        <w:contextualSpacing/>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1</w:t>
      </w:r>
      <w:r w:rsidRPr="007B3EA0">
        <w:rPr>
          <w:rFonts w:ascii="仿宋_GB2312" w:eastAsia="仿宋_GB2312" w:hAnsi="仿宋_GB2312" w:cs="仿宋_GB2312"/>
          <w:color w:val="000000" w:themeColor="text1"/>
          <w:kern w:val="0"/>
          <w:sz w:val="32"/>
          <w:szCs w:val="32"/>
          <w:lang w:bidi="ar"/>
        </w:rPr>
        <w:t>.</w:t>
      </w:r>
      <w:r w:rsidRPr="007B3EA0">
        <w:rPr>
          <w:rFonts w:ascii="仿宋_GB2312" w:eastAsia="仿宋_GB2312" w:hAnsi="仿宋_GB2312" w:cs="仿宋_GB2312" w:hint="eastAsia"/>
          <w:color w:val="000000" w:themeColor="text1"/>
          <w:kern w:val="0"/>
          <w:sz w:val="32"/>
          <w:szCs w:val="32"/>
          <w:lang w:bidi="ar"/>
        </w:rPr>
        <w:t xml:space="preserve"> 邀请专业人员进行评选评审。</w:t>
      </w:r>
    </w:p>
    <w:p w14:paraId="3B86B744" w14:textId="77777777" w:rsidR="00E50CB7" w:rsidRPr="007B3EA0" w:rsidRDefault="00B46C2B">
      <w:pPr>
        <w:ind w:firstLineChars="200" w:firstLine="640"/>
        <w:contextualSpacing/>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2</w:t>
      </w:r>
      <w:r w:rsidRPr="007B3EA0">
        <w:rPr>
          <w:rFonts w:ascii="仿宋_GB2312" w:eastAsia="仿宋_GB2312" w:hAnsi="仿宋_GB2312" w:cs="仿宋_GB2312"/>
          <w:color w:val="000000" w:themeColor="text1"/>
          <w:kern w:val="0"/>
          <w:sz w:val="32"/>
          <w:szCs w:val="32"/>
          <w:lang w:bidi="ar"/>
        </w:rPr>
        <w:t>.</w:t>
      </w:r>
      <w:r w:rsidRPr="007B3EA0">
        <w:rPr>
          <w:rFonts w:ascii="仿宋_GB2312" w:eastAsia="仿宋_GB2312" w:hAnsi="仿宋_GB2312" w:cs="仿宋_GB2312" w:hint="eastAsia"/>
          <w:color w:val="000000" w:themeColor="text1"/>
          <w:kern w:val="0"/>
          <w:sz w:val="32"/>
          <w:szCs w:val="32"/>
          <w:lang w:bidi="ar"/>
        </w:rPr>
        <w:t>设一等奖3名、二等奖4名、三等奖5名，其余为优胜奖，颁发获奖证书及奖品。</w:t>
      </w:r>
    </w:p>
    <w:p w14:paraId="3A3185D8" w14:textId="77777777" w:rsidR="00E50CB7" w:rsidRPr="007B3EA0" w:rsidRDefault="00B46C2B">
      <w:pPr>
        <w:ind w:firstLineChars="200" w:firstLine="640"/>
        <w:contextualSpacing/>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3</w:t>
      </w:r>
      <w:r w:rsidRPr="007B3EA0">
        <w:rPr>
          <w:rFonts w:ascii="仿宋_GB2312" w:eastAsia="仿宋_GB2312" w:hAnsi="仿宋_GB2312" w:cs="仿宋_GB2312"/>
          <w:color w:val="000000" w:themeColor="text1"/>
          <w:kern w:val="0"/>
          <w:sz w:val="32"/>
          <w:szCs w:val="32"/>
          <w:lang w:bidi="ar"/>
        </w:rPr>
        <w:t>.</w:t>
      </w:r>
      <w:r w:rsidRPr="007B3EA0">
        <w:rPr>
          <w:rFonts w:ascii="仿宋_GB2312" w:eastAsia="仿宋_GB2312" w:hAnsi="仿宋_GB2312" w:cs="仿宋_GB2312" w:hint="eastAsia"/>
          <w:color w:val="000000" w:themeColor="text1"/>
          <w:kern w:val="0"/>
          <w:sz w:val="32"/>
          <w:szCs w:val="32"/>
          <w:lang w:bidi="ar"/>
        </w:rPr>
        <w:t>活动组委会将向湖南省高等学校图书情报工作委员会推荐2-3个优秀作品参与全省比赛。</w:t>
      </w:r>
      <w:r w:rsidRPr="007B3EA0">
        <w:rPr>
          <w:rFonts w:ascii="仿宋_GB2312" w:eastAsia="仿宋_GB2312" w:hAnsi="仿宋_GB2312" w:cs="仿宋_GB2312"/>
          <w:color w:val="000000" w:themeColor="text1"/>
          <w:kern w:val="0"/>
          <w:sz w:val="32"/>
          <w:szCs w:val="32"/>
          <w:lang w:bidi="ar"/>
        </w:rPr>
        <w:t xml:space="preserve"> </w:t>
      </w:r>
    </w:p>
    <w:p w14:paraId="18E876A7" w14:textId="77777777" w:rsidR="00E50CB7" w:rsidRPr="007B3EA0" w:rsidRDefault="00B46C2B">
      <w:pPr>
        <w:ind w:firstLineChars="200" w:firstLine="640"/>
        <w:contextualSpacing/>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color w:val="000000" w:themeColor="text1"/>
          <w:kern w:val="0"/>
          <w:sz w:val="32"/>
          <w:szCs w:val="32"/>
          <w:lang w:bidi="ar"/>
        </w:rPr>
        <w:t>附件：作品著作权授权书</w:t>
      </w:r>
      <w:r w:rsidRPr="007B3EA0">
        <w:rPr>
          <w:rFonts w:ascii="仿宋_GB2312" w:eastAsia="仿宋_GB2312" w:hAnsi="仿宋_GB2312" w:cs="仿宋_GB2312" w:hint="eastAsia"/>
          <w:color w:val="000000" w:themeColor="text1"/>
          <w:kern w:val="0"/>
          <w:sz w:val="32"/>
          <w:szCs w:val="32"/>
          <w:lang w:bidi="ar"/>
        </w:rPr>
        <w:t xml:space="preserve"> </w:t>
      </w:r>
    </w:p>
    <w:p w14:paraId="291CAD93" w14:textId="77777777" w:rsidR="00E50CB7" w:rsidRPr="007B3EA0" w:rsidRDefault="00B46C2B">
      <w:pPr>
        <w:widowControl/>
        <w:spacing w:line="600" w:lineRule="exact"/>
        <w:jc w:val="center"/>
        <w:rPr>
          <w:rFonts w:ascii="宋体" w:hAnsi="宋体" w:cs="仿宋_GB2312"/>
          <w:bCs/>
          <w:color w:val="000000" w:themeColor="text1"/>
          <w:kern w:val="0"/>
          <w:sz w:val="44"/>
          <w:szCs w:val="44"/>
          <w:lang w:bidi="ar"/>
        </w:rPr>
      </w:pPr>
      <w:r w:rsidRPr="007B3EA0">
        <w:rPr>
          <w:rFonts w:ascii="宋体" w:hAnsi="宋体" w:cs="仿宋_GB2312" w:hint="eastAsia"/>
          <w:bCs/>
          <w:color w:val="000000" w:themeColor="text1"/>
          <w:kern w:val="0"/>
          <w:sz w:val="44"/>
          <w:szCs w:val="44"/>
          <w:lang w:bidi="ar"/>
        </w:rPr>
        <w:t xml:space="preserve">     </w:t>
      </w:r>
    </w:p>
    <w:p w14:paraId="4C3BB020" w14:textId="77777777" w:rsidR="00E50CB7" w:rsidRPr="007B3EA0" w:rsidRDefault="00B46C2B" w:rsidP="007B3EA0">
      <w:pPr>
        <w:pStyle w:val="2"/>
        <w:ind w:leftChars="2732" w:left="5737" w:firstLineChars="150" w:firstLine="422"/>
        <w:rPr>
          <w:rStyle w:val="a4"/>
          <w:rFonts w:ascii="Arial" w:eastAsia="宋体" w:hAnsi="Arial" w:cs="Arial"/>
          <w:bCs/>
          <w:color w:val="000000" w:themeColor="text1"/>
          <w:sz w:val="28"/>
          <w:szCs w:val="28"/>
          <w:shd w:val="clear" w:color="auto" w:fill="FFFFFF"/>
        </w:rPr>
      </w:pPr>
      <w:r w:rsidRPr="007B3EA0">
        <w:rPr>
          <w:rStyle w:val="a4"/>
          <w:rFonts w:ascii="Arial" w:eastAsia="宋体" w:hAnsi="Arial" w:cs="Arial" w:hint="eastAsia"/>
          <w:bCs/>
          <w:color w:val="000000" w:themeColor="text1"/>
          <w:sz w:val="28"/>
          <w:szCs w:val="28"/>
          <w:shd w:val="clear" w:color="auto" w:fill="FFFFFF"/>
        </w:rPr>
        <w:t>活动组委会</w:t>
      </w:r>
    </w:p>
    <w:p w14:paraId="28E09FA8" w14:textId="77777777" w:rsidR="00E50CB7" w:rsidRPr="007B3EA0" w:rsidRDefault="00B46C2B">
      <w:pPr>
        <w:pStyle w:val="2"/>
        <w:ind w:leftChars="2732" w:left="5737"/>
        <w:rPr>
          <w:rStyle w:val="a4"/>
          <w:rFonts w:ascii="Arial" w:eastAsia="宋体" w:hAnsi="Arial" w:cs="Arial"/>
          <w:bCs/>
          <w:color w:val="000000" w:themeColor="text1"/>
          <w:sz w:val="28"/>
          <w:szCs w:val="28"/>
          <w:shd w:val="clear" w:color="auto" w:fill="FFFFFF"/>
        </w:rPr>
      </w:pPr>
      <w:r w:rsidRPr="007B3EA0">
        <w:rPr>
          <w:rStyle w:val="a4"/>
          <w:rFonts w:ascii="Arial" w:eastAsia="宋体" w:hAnsi="Arial" w:cs="Arial" w:hint="eastAsia"/>
          <w:bCs/>
          <w:color w:val="000000" w:themeColor="text1"/>
          <w:sz w:val="28"/>
          <w:szCs w:val="28"/>
          <w:shd w:val="clear" w:color="auto" w:fill="FFFFFF"/>
        </w:rPr>
        <w:t>2023</w:t>
      </w:r>
      <w:r w:rsidRPr="007B3EA0">
        <w:rPr>
          <w:rStyle w:val="a4"/>
          <w:rFonts w:ascii="Arial" w:eastAsia="宋体" w:hAnsi="Arial" w:cs="Arial" w:hint="eastAsia"/>
          <w:bCs/>
          <w:color w:val="000000" w:themeColor="text1"/>
          <w:sz w:val="28"/>
          <w:szCs w:val="28"/>
          <w:shd w:val="clear" w:color="auto" w:fill="FFFFFF"/>
        </w:rPr>
        <w:t>年</w:t>
      </w:r>
      <w:r w:rsidRPr="007B3EA0">
        <w:rPr>
          <w:rStyle w:val="a4"/>
          <w:rFonts w:ascii="Arial" w:eastAsia="宋体" w:hAnsi="Arial" w:cs="Arial" w:hint="eastAsia"/>
          <w:bCs/>
          <w:color w:val="000000" w:themeColor="text1"/>
          <w:sz w:val="28"/>
          <w:szCs w:val="28"/>
          <w:shd w:val="clear" w:color="auto" w:fill="FFFFFF"/>
        </w:rPr>
        <w:t>10</w:t>
      </w:r>
      <w:r w:rsidRPr="007B3EA0">
        <w:rPr>
          <w:rStyle w:val="a4"/>
          <w:rFonts w:ascii="Arial" w:eastAsia="宋体" w:hAnsi="Arial" w:cs="Arial" w:hint="eastAsia"/>
          <w:bCs/>
          <w:color w:val="000000" w:themeColor="text1"/>
          <w:sz w:val="28"/>
          <w:szCs w:val="28"/>
          <w:shd w:val="clear" w:color="auto" w:fill="FFFFFF"/>
        </w:rPr>
        <w:t>月</w:t>
      </w:r>
      <w:r w:rsidRPr="007B3EA0">
        <w:rPr>
          <w:rStyle w:val="a4"/>
          <w:rFonts w:ascii="Arial" w:eastAsia="宋体" w:hAnsi="Arial" w:cs="Arial" w:hint="eastAsia"/>
          <w:bCs/>
          <w:color w:val="000000" w:themeColor="text1"/>
          <w:sz w:val="28"/>
          <w:szCs w:val="28"/>
          <w:shd w:val="clear" w:color="auto" w:fill="FFFFFF"/>
        </w:rPr>
        <w:t>18</w:t>
      </w:r>
      <w:r w:rsidRPr="007B3EA0">
        <w:rPr>
          <w:rStyle w:val="a4"/>
          <w:rFonts w:ascii="Arial" w:eastAsia="宋体" w:hAnsi="Arial" w:cs="Arial" w:hint="eastAsia"/>
          <w:bCs/>
          <w:color w:val="000000" w:themeColor="text1"/>
          <w:sz w:val="28"/>
          <w:szCs w:val="28"/>
          <w:shd w:val="clear" w:color="auto" w:fill="FFFFFF"/>
        </w:rPr>
        <w:t>日</w:t>
      </w:r>
    </w:p>
    <w:p w14:paraId="4C59B650" w14:textId="77777777" w:rsidR="00E50CB7" w:rsidRPr="007B3EA0" w:rsidRDefault="00E50CB7">
      <w:pPr>
        <w:widowControl/>
        <w:spacing w:line="600" w:lineRule="exact"/>
        <w:jc w:val="center"/>
        <w:rPr>
          <w:rFonts w:ascii="宋体" w:hAnsi="宋体" w:cs="仿宋_GB2312"/>
          <w:bCs/>
          <w:color w:val="000000" w:themeColor="text1"/>
          <w:kern w:val="0"/>
          <w:sz w:val="44"/>
          <w:szCs w:val="44"/>
          <w:lang w:bidi="ar"/>
        </w:rPr>
      </w:pPr>
    </w:p>
    <w:p w14:paraId="28B40370" w14:textId="77777777" w:rsidR="00E50CB7" w:rsidRPr="007B3EA0" w:rsidRDefault="00E50CB7">
      <w:pPr>
        <w:widowControl/>
        <w:spacing w:line="600" w:lineRule="exact"/>
        <w:rPr>
          <w:rFonts w:ascii="宋体" w:hAnsi="宋体" w:cs="仿宋_GB2312"/>
          <w:bCs/>
          <w:color w:val="000000" w:themeColor="text1"/>
          <w:kern w:val="0"/>
          <w:sz w:val="44"/>
          <w:szCs w:val="44"/>
          <w:lang w:bidi="ar"/>
        </w:rPr>
      </w:pPr>
    </w:p>
    <w:p w14:paraId="1CF4BA81" w14:textId="77777777" w:rsidR="00E50CB7" w:rsidRPr="007B3EA0" w:rsidRDefault="00B46C2B">
      <w:pPr>
        <w:widowControl/>
        <w:spacing w:line="600" w:lineRule="exact"/>
        <w:jc w:val="center"/>
        <w:rPr>
          <w:rFonts w:ascii="宋体" w:hAnsi="宋体" w:cs="仿宋_GB2312"/>
          <w:bCs/>
          <w:color w:val="000000" w:themeColor="text1"/>
          <w:kern w:val="0"/>
          <w:sz w:val="44"/>
          <w:szCs w:val="44"/>
          <w:lang w:bidi="ar"/>
        </w:rPr>
      </w:pPr>
      <w:r w:rsidRPr="007B3EA0">
        <w:rPr>
          <w:rFonts w:ascii="宋体" w:hAnsi="宋体" w:cs="仿宋_GB2312"/>
          <w:bCs/>
          <w:color w:val="000000" w:themeColor="text1"/>
          <w:kern w:val="0"/>
          <w:sz w:val="44"/>
          <w:szCs w:val="44"/>
          <w:lang w:bidi="ar"/>
        </w:rPr>
        <w:t>作品著作权授权书</w:t>
      </w:r>
    </w:p>
    <w:p w14:paraId="73A3A008" w14:textId="77777777" w:rsidR="00E50CB7" w:rsidRPr="007B3EA0" w:rsidRDefault="00E50CB7">
      <w:pPr>
        <w:widowControl/>
        <w:spacing w:line="600" w:lineRule="exact"/>
        <w:jc w:val="center"/>
        <w:rPr>
          <w:rFonts w:ascii="宋体" w:hAnsi="宋体" w:cs="仿宋_GB2312"/>
          <w:bCs/>
          <w:color w:val="000000" w:themeColor="text1"/>
          <w:kern w:val="0"/>
          <w:sz w:val="44"/>
          <w:szCs w:val="44"/>
          <w:lang w:bidi="ar"/>
        </w:rPr>
      </w:pPr>
    </w:p>
    <w:p w14:paraId="673F4372" w14:textId="77777777" w:rsidR="00E50CB7" w:rsidRPr="007B3EA0" w:rsidRDefault="00B46C2B">
      <w:pPr>
        <w:widowControl/>
        <w:spacing w:line="600" w:lineRule="exact"/>
        <w:ind w:firstLineChars="200" w:firstLine="640"/>
        <w:jc w:val="left"/>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color w:val="000000" w:themeColor="text1"/>
          <w:kern w:val="0"/>
          <w:sz w:val="32"/>
          <w:szCs w:val="32"/>
          <w:lang w:bidi="ar"/>
        </w:rPr>
        <w:t>本人(身份证号:</w:t>
      </w:r>
      <w:r w:rsidRPr="007B3EA0">
        <w:rPr>
          <w:rFonts w:ascii="仿宋_GB2312" w:eastAsia="仿宋_GB2312" w:hAnsi="仿宋_GB2312" w:cs="仿宋_GB2312"/>
          <w:color w:val="000000" w:themeColor="text1"/>
          <w:kern w:val="0"/>
          <w:sz w:val="32"/>
          <w:szCs w:val="32"/>
          <w:u w:val="single"/>
          <w:lang w:bidi="ar"/>
        </w:rPr>
        <w:t xml:space="preserve"> </w:t>
      </w:r>
      <w:r w:rsidRPr="007B3EA0">
        <w:rPr>
          <w:rFonts w:ascii="仿宋_GB2312" w:eastAsia="仿宋_GB2312" w:hAnsi="仿宋_GB2312" w:cs="仿宋_GB2312" w:hint="eastAsia"/>
          <w:color w:val="000000" w:themeColor="text1"/>
          <w:kern w:val="0"/>
          <w:sz w:val="32"/>
          <w:szCs w:val="32"/>
          <w:u w:val="single"/>
          <w:lang w:bidi="ar"/>
        </w:rPr>
        <w:t xml:space="preserve">         </w:t>
      </w:r>
      <w:r w:rsidRPr="007B3EA0">
        <w:rPr>
          <w:rFonts w:ascii="仿宋_GB2312" w:eastAsia="仿宋_GB2312" w:hAnsi="仿宋_GB2312" w:cs="仿宋_GB2312"/>
          <w:color w:val="000000" w:themeColor="text1"/>
          <w:kern w:val="0"/>
          <w:sz w:val="32"/>
          <w:szCs w:val="32"/>
          <w:u w:val="single"/>
          <w:lang w:bidi="ar"/>
        </w:rPr>
        <w:t xml:space="preserve"> </w:t>
      </w:r>
      <w:r w:rsidRPr="007B3EA0">
        <w:rPr>
          <w:rFonts w:ascii="仿宋_GB2312" w:eastAsia="仿宋_GB2312" w:hAnsi="仿宋_GB2312" w:cs="仿宋_GB2312" w:hint="eastAsia"/>
          <w:color w:val="000000" w:themeColor="text1"/>
          <w:kern w:val="0"/>
          <w:sz w:val="32"/>
          <w:szCs w:val="32"/>
          <w:u w:val="single"/>
          <w:lang w:bidi="ar"/>
        </w:rPr>
        <w:t xml:space="preserve">       </w:t>
      </w:r>
      <w:r w:rsidRPr="007B3EA0">
        <w:rPr>
          <w:rFonts w:ascii="仿宋_GB2312" w:eastAsia="仿宋_GB2312" w:hAnsi="仿宋_GB2312" w:cs="仿宋_GB2312"/>
          <w:color w:val="000000" w:themeColor="text1"/>
          <w:kern w:val="0"/>
          <w:sz w:val="32"/>
          <w:szCs w:val="32"/>
          <w:lang w:bidi="ar"/>
        </w:rPr>
        <w:t>)同意参加“新时代奏强音</w:t>
      </w:r>
      <w:r w:rsidRPr="007B3EA0">
        <w:rPr>
          <w:rFonts w:ascii="仿宋_GB2312" w:eastAsia="仿宋_GB2312" w:hAnsi="仿宋_GB2312" w:cs="仿宋_GB2312" w:hint="eastAsia"/>
          <w:color w:val="000000" w:themeColor="text1"/>
          <w:kern w:val="0"/>
          <w:sz w:val="32"/>
          <w:szCs w:val="32"/>
          <w:lang w:bidi="ar"/>
        </w:rPr>
        <w:t>、</w:t>
      </w:r>
      <w:r w:rsidRPr="007B3EA0">
        <w:rPr>
          <w:rFonts w:ascii="仿宋_GB2312" w:eastAsia="仿宋_GB2312" w:hAnsi="仿宋_GB2312" w:cs="仿宋_GB2312"/>
          <w:color w:val="000000" w:themeColor="text1"/>
          <w:kern w:val="0"/>
          <w:sz w:val="32"/>
          <w:szCs w:val="32"/>
          <w:lang w:bidi="ar"/>
        </w:rPr>
        <w:t>新阅读启航程”湖南省普通高校大学生中华经典诵读大赛，是投稿作品《</w:t>
      </w:r>
      <w:r w:rsidRPr="007B3EA0">
        <w:rPr>
          <w:rFonts w:ascii="仿宋_GB2312" w:eastAsia="仿宋_GB2312" w:hAnsi="仿宋_GB2312" w:cs="仿宋_GB2312" w:hint="eastAsia"/>
          <w:color w:val="000000" w:themeColor="text1"/>
          <w:kern w:val="0"/>
          <w:sz w:val="32"/>
          <w:szCs w:val="32"/>
          <w:u w:val="single"/>
          <w:lang w:bidi="ar"/>
        </w:rPr>
        <w:t xml:space="preserve">                    </w:t>
      </w:r>
      <w:r w:rsidRPr="007B3EA0">
        <w:rPr>
          <w:rFonts w:ascii="仿宋_GB2312" w:eastAsia="仿宋_GB2312" w:hAnsi="仿宋_GB2312" w:cs="仿宋_GB2312"/>
          <w:color w:val="000000" w:themeColor="text1"/>
          <w:kern w:val="0"/>
          <w:sz w:val="32"/>
          <w:szCs w:val="32"/>
          <w:lang w:bidi="ar"/>
        </w:rPr>
        <w:t>》的著作权人，本投稿作品保证符合国家相关法律法规的要求，不侵犯任何第三人合法拥有的知识产权、肖像权、名誉权、隐私权等权益，凡本人投稿作品所涉及任何权属纠纷引起的法律责任均由本人全部承担。</w:t>
      </w:r>
    </w:p>
    <w:p w14:paraId="010B6607" w14:textId="77777777" w:rsidR="00E50CB7" w:rsidRPr="007B3EA0" w:rsidRDefault="00B46C2B">
      <w:pPr>
        <w:widowControl/>
        <w:spacing w:line="600" w:lineRule="exact"/>
        <w:ind w:firstLineChars="200" w:firstLine="640"/>
        <w:jc w:val="left"/>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color w:val="000000" w:themeColor="text1"/>
          <w:kern w:val="0"/>
          <w:sz w:val="32"/>
          <w:szCs w:val="32"/>
          <w:lang w:bidi="ar"/>
        </w:rPr>
        <w:t>本人授权活动组织机构(主办单位</w:t>
      </w:r>
      <w:r w:rsidRPr="007B3EA0">
        <w:rPr>
          <w:rFonts w:ascii="仿宋_GB2312" w:eastAsia="仿宋_GB2312" w:hAnsi="仿宋_GB2312" w:cs="仿宋_GB2312" w:hint="eastAsia"/>
          <w:color w:val="000000" w:themeColor="text1"/>
          <w:kern w:val="0"/>
          <w:sz w:val="32"/>
          <w:szCs w:val="32"/>
          <w:lang w:bidi="ar"/>
        </w:rPr>
        <w:t>：</w:t>
      </w:r>
      <w:r w:rsidRPr="007B3EA0">
        <w:rPr>
          <w:rFonts w:ascii="仿宋_GB2312" w:eastAsia="仿宋_GB2312" w:hAnsi="仿宋_GB2312" w:cs="仿宋_GB2312"/>
          <w:color w:val="000000" w:themeColor="text1"/>
          <w:kern w:val="0"/>
          <w:sz w:val="32"/>
          <w:szCs w:val="32"/>
          <w:lang w:bidi="ar"/>
        </w:rPr>
        <w:t>湖南省普通高校图书馆工作委员会</w:t>
      </w:r>
      <w:r w:rsidRPr="007B3EA0">
        <w:rPr>
          <w:rFonts w:ascii="仿宋_GB2312" w:eastAsia="仿宋_GB2312" w:hAnsi="仿宋_GB2312" w:cs="仿宋_GB2312" w:hint="eastAsia"/>
          <w:color w:val="000000" w:themeColor="text1"/>
          <w:kern w:val="0"/>
          <w:sz w:val="32"/>
          <w:szCs w:val="32"/>
          <w:lang w:bidi="ar"/>
        </w:rPr>
        <w:t>；</w:t>
      </w:r>
      <w:r w:rsidRPr="007B3EA0">
        <w:rPr>
          <w:rFonts w:ascii="仿宋_GB2312" w:eastAsia="仿宋_GB2312" w:hAnsi="仿宋_GB2312" w:cs="仿宋_GB2312"/>
          <w:color w:val="000000" w:themeColor="text1"/>
          <w:kern w:val="0"/>
          <w:sz w:val="32"/>
          <w:szCs w:val="32"/>
          <w:lang w:bidi="ar"/>
        </w:rPr>
        <w:t>承办单位</w:t>
      </w:r>
      <w:r w:rsidRPr="007B3EA0">
        <w:rPr>
          <w:rFonts w:ascii="仿宋_GB2312" w:eastAsia="仿宋_GB2312" w:hAnsi="仿宋_GB2312" w:cs="仿宋_GB2312" w:hint="eastAsia"/>
          <w:color w:val="000000" w:themeColor="text1"/>
          <w:kern w:val="0"/>
          <w:sz w:val="32"/>
          <w:szCs w:val="32"/>
          <w:lang w:bidi="ar"/>
        </w:rPr>
        <w:t>：</w:t>
      </w:r>
      <w:r w:rsidRPr="007B3EA0">
        <w:rPr>
          <w:rFonts w:ascii="仿宋_GB2312" w:eastAsia="仿宋_GB2312" w:hAnsi="仿宋_GB2312" w:cs="仿宋_GB2312"/>
          <w:color w:val="000000" w:themeColor="text1"/>
          <w:kern w:val="0"/>
          <w:sz w:val="32"/>
          <w:szCs w:val="32"/>
          <w:lang w:bidi="ar"/>
        </w:rPr>
        <w:t>湘潭大学图书馆</w:t>
      </w:r>
      <w:r w:rsidRPr="007B3EA0">
        <w:rPr>
          <w:rFonts w:ascii="仿宋_GB2312" w:eastAsia="仿宋_GB2312" w:hAnsi="仿宋_GB2312" w:cs="仿宋_GB2312" w:hint="eastAsia"/>
          <w:color w:val="000000" w:themeColor="text1"/>
          <w:kern w:val="0"/>
          <w:sz w:val="32"/>
          <w:szCs w:val="32"/>
          <w:lang w:bidi="ar"/>
        </w:rPr>
        <w:t>；</w:t>
      </w:r>
      <w:r w:rsidRPr="007B3EA0">
        <w:rPr>
          <w:rFonts w:ascii="仿宋_GB2312" w:eastAsia="仿宋_GB2312" w:hAnsi="仿宋_GB2312" w:cs="仿宋_GB2312"/>
          <w:color w:val="000000" w:themeColor="text1"/>
          <w:kern w:val="0"/>
          <w:sz w:val="32"/>
          <w:szCs w:val="32"/>
          <w:lang w:bidi="ar"/>
        </w:rPr>
        <w:t>组织单位</w:t>
      </w:r>
      <w:r w:rsidRPr="007B3EA0">
        <w:rPr>
          <w:rFonts w:ascii="仿宋_GB2312" w:eastAsia="仿宋_GB2312" w:hAnsi="仿宋_GB2312" w:cs="仿宋_GB2312" w:hint="eastAsia"/>
          <w:color w:val="000000" w:themeColor="text1"/>
          <w:kern w:val="0"/>
          <w:sz w:val="32"/>
          <w:szCs w:val="32"/>
          <w:lang w:bidi="ar"/>
        </w:rPr>
        <w:t>：</w:t>
      </w:r>
      <w:r w:rsidRPr="007B3EA0">
        <w:rPr>
          <w:rFonts w:ascii="仿宋_GB2312" w:eastAsia="仿宋_GB2312" w:hAnsi="仿宋_GB2312" w:cs="仿宋_GB2312"/>
          <w:color w:val="000000" w:themeColor="text1"/>
          <w:kern w:val="0"/>
          <w:sz w:val="32"/>
          <w:szCs w:val="32"/>
          <w:lang w:bidi="ar"/>
        </w:rPr>
        <w:t>湖南省各普通本科高校图书馆</w:t>
      </w:r>
      <w:r w:rsidRPr="007B3EA0">
        <w:rPr>
          <w:rFonts w:ascii="仿宋_GB2312" w:eastAsia="仿宋_GB2312" w:hAnsi="仿宋_GB2312" w:cs="仿宋_GB2312" w:hint="eastAsia"/>
          <w:color w:val="000000" w:themeColor="text1"/>
          <w:kern w:val="0"/>
          <w:sz w:val="32"/>
          <w:szCs w:val="32"/>
          <w:lang w:bidi="ar"/>
        </w:rPr>
        <w:t>）</w:t>
      </w:r>
      <w:r w:rsidRPr="007B3EA0">
        <w:rPr>
          <w:rFonts w:ascii="仿宋_GB2312" w:eastAsia="仿宋_GB2312" w:hAnsi="仿宋_GB2312" w:cs="仿宋_GB2312"/>
          <w:color w:val="000000" w:themeColor="text1"/>
          <w:kern w:val="0"/>
          <w:sz w:val="32"/>
          <w:szCs w:val="32"/>
          <w:lang w:bidi="ar"/>
        </w:rPr>
        <w:t>使用本人投稿作品，不得用于经营性活动，仅可用于非营利性/公益性活动，包括展览、媒体报道、网络推广，不需另付稿酬。授权期限为永久。</w:t>
      </w:r>
    </w:p>
    <w:p w14:paraId="2D55C674" w14:textId="77777777" w:rsidR="00E50CB7" w:rsidRPr="007B3EA0" w:rsidRDefault="00B46C2B">
      <w:pPr>
        <w:widowControl/>
        <w:spacing w:line="600" w:lineRule="exact"/>
        <w:ind w:firstLineChars="200" w:firstLine="640"/>
        <w:jc w:val="left"/>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color w:val="000000" w:themeColor="text1"/>
          <w:kern w:val="0"/>
          <w:sz w:val="32"/>
          <w:szCs w:val="32"/>
          <w:lang w:bidi="ar"/>
        </w:rPr>
        <w:t>在上述使用本作品的过程中，须保留作者署名权。</w:t>
      </w:r>
    </w:p>
    <w:p w14:paraId="4EAB148D" w14:textId="77777777" w:rsidR="00E50CB7" w:rsidRPr="007B3EA0" w:rsidRDefault="00E50CB7">
      <w:pPr>
        <w:widowControl/>
        <w:spacing w:line="600" w:lineRule="exact"/>
        <w:ind w:firstLineChars="200" w:firstLine="640"/>
        <w:jc w:val="left"/>
        <w:rPr>
          <w:rFonts w:ascii="仿宋_GB2312" w:eastAsia="仿宋_GB2312" w:hAnsi="仿宋_GB2312" w:cs="仿宋_GB2312"/>
          <w:color w:val="000000" w:themeColor="text1"/>
          <w:kern w:val="0"/>
          <w:sz w:val="32"/>
          <w:szCs w:val="32"/>
          <w:lang w:bidi="ar"/>
        </w:rPr>
      </w:pPr>
    </w:p>
    <w:p w14:paraId="14404459" w14:textId="77777777" w:rsidR="00E50CB7" w:rsidRPr="007B3EA0" w:rsidRDefault="00B46C2B">
      <w:pPr>
        <w:widowControl/>
        <w:wordWrap w:val="0"/>
        <w:spacing w:line="600" w:lineRule="exact"/>
        <w:ind w:firstLineChars="200" w:firstLine="640"/>
        <w:jc w:val="center"/>
        <w:rPr>
          <w:rFonts w:ascii="仿宋_GB2312" w:eastAsia="仿宋_GB2312" w:hAnsi="仿宋_GB2312" w:cs="仿宋_GB2312"/>
          <w:color w:val="000000" w:themeColor="text1"/>
          <w:kern w:val="0"/>
          <w:sz w:val="32"/>
          <w:szCs w:val="32"/>
          <w:lang w:bidi="ar"/>
        </w:rPr>
      </w:pPr>
      <w:r w:rsidRPr="007B3EA0">
        <w:rPr>
          <w:rFonts w:ascii="仿宋_GB2312" w:eastAsia="仿宋_GB2312" w:hAnsi="仿宋_GB2312" w:cs="仿宋_GB2312" w:hint="eastAsia"/>
          <w:color w:val="000000" w:themeColor="text1"/>
          <w:kern w:val="0"/>
          <w:sz w:val="32"/>
          <w:szCs w:val="32"/>
          <w:lang w:bidi="ar"/>
        </w:rPr>
        <w:t xml:space="preserve">                      </w:t>
      </w:r>
      <w:r w:rsidRPr="007B3EA0">
        <w:rPr>
          <w:rFonts w:ascii="仿宋_GB2312" w:eastAsia="仿宋_GB2312" w:hAnsi="仿宋_GB2312" w:cs="仿宋_GB2312"/>
          <w:color w:val="000000" w:themeColor="text1"/>
          <w:kern w:val="0"/>
          <w:sz w:val="32"/>
          <w:szCs w:val="32"/>
          <w:lang w:bidi="ar"/>
        </w:rPr>
        <w:t>作者</w:t>
      </w:r>
      <w:r w:rsidRPr="007B3EA0">
        <w:rPr>
          <w:rFonts w:ascii="仿宋_GB2312" w:eastAsia="仿宋_GB2312" w:hAnsi="仿宋_GB2312" w:cs="仿宋_GB2312" w:hint="eastAsia"/>
          <w:color w:val="000000" w:themeColor="text1"/>
          <w:kern w:val="0"/>
          <w:sz w:val="32"/>
          <w:szCs w:val="32"/>
          <w:lang w:bidi="ar"/>
        </w:rPr>
        <w:t xml:space="preserve">（签字）：      </w:t>
      </w:r>
    </w:p>
    <w:p w14:paraId="008AC155" w14:textId="77777777" w:rsidR="00E50CB7" w:rsidRPr="007B3EA0" w:rsidRDefault="00B46C2B">
      <w:pPr>
        <w:widowControl/>
        <w:wordWrap w:val="0"/>
        <w:spacing w:line="600" w:lineRule="exact"/>
        <w:ind w:firstLineChars="200" w:firstLine="640"/>
        <w:jc w:val="right"/>
        <w:rPr>
          <w:rFonts w:ascii="仿宋_GB2312" w:eastAsia="仿宋_GB2312" w:hAnsi="仿宋_GB2312" w:cs="仿宋_GB2312"/>
          <w:color w:val="000000" w:themeColor="text1"/>
          <w:kern w:val="0"/>
          <w:sz w:val="32"/>
          <w:szCs w:val="32"/>
          <w:lang w:bidi="ar"/>
        </w:rPr>
      </w:pPr>
      <w:r w:rsidRPr="007B3EA0">
        <w:rPr>
          <w:rFonts w:eastAsia="仿宋_GB2312"/>
          <w:color w:val="000000" w:themeColor="text1"/>
          <w:kern w:val="0"/>
          <w:sz w:val="32"/>
          <w:szCs w:val="32"/>
          <w:lang w:bidi="ar"/>
        </w:rPr>
        <w:t>二</w:t>
      </w:r>
      <w:r w:rsidRPr="007B3EA0">
        <w:rPr>
          <w:rFonts w:eastAsia="仿宋_GB2312"/>
          <w:color w:val="000000" w:themeColor="text1"/>
          <w:kern w:val="0"/>
          <w:sz w:val="32"/>
          <w:szCs w:val="32"/>
          <w:lang w:bidi="ar"/>
        </w:rPr>
        <w:t>O</w:t>
      </w:r>
      <w:r w:rsidRPr="007B3EA0">
        <w:rPr>
          <w:rFonts w:eastAsia="仿宋_GB2312"/>
          <w:color w:val="000000" w:themeColor="text1"/>
          <w:kern w:val="0"/>
          <w:sz w:val="32"/>
          <w:szCs w:val="32"/>
          <w:lang w:bidi="ar"/>
        </w:rPr>
        <w:t>二</w:t>
      </w:r>
      <w:r w:rsidRPr="007B3EA0">
        <w:rPr>
          <w:rFonts w:eastAsia="仿宋_GB2312" w:hint="eastAsia"/>
          <w:color w:val="000000" w:themeColor="text1"/>
          <w:kern w:val="0"/>
          <w:sz w:val="32"/>
          <w:szCs w:val="32"/>
          <w:lang w:bidi="ar"/>
        </w:rPr>
        <w:t>三</w:t>
      </w:r>
      <w:r w:rsidRPr="007B3EA0">
        <w:rPr>
          <w:rFonts w:ascii="仿宋_GB2312" w:eastAsia="仿宋_GB2312" w:hAnsi="仿宋_GB2312" w:cs="仿宋_GB2312"/>
          <w:color w:val="000000" w:themeColor="text1"/>
          <w:kern w:val="0"/>
          <w:sz w:val="32"/>
          <w:szCs w:val="32"/>
          <w:lang w:bidi="ar"/>
        </w:rPr>
        <w:t xml:space="preserve">年 </w:t>
      </w:r>
      <w:r w:rsidRPr="007B3EA0">
        <w:rPr>
          <w:rFonts w:ascii="仿宋_GB2312" w:eastAsia="仿宋_GB2312" w:hAnsi="仿宋_GB2312" w:cs="仿宋_GB2312" w:hint="eastAsia"/>
          <w:color w:val="000000" w:themeColor="text1"/>
          <w:kern w:val="0"/>
          <w:sz w:val="32"/>
          <w:szCs w:val="32"/>
          <w:lang w:bidi="ar"/>
        </w:rPr>
        <w:t xml:space="preserve"> </w:t>
      </w:r>
      <w:r w:rsidRPr="007B3EA0">
        <w:rPr>
          <w:rFonts w:ascii="仿宋_GB2312" w:eastAsia="仿宋_GB2312" w:hAnsi="仿宋_GB2312" w:cs="仿宋_GB2312"/>
          <w:color w:val="000000" w:themeColor="text1"/>
          <w:kern w:val="0"/>
          <w:sz w:val="32"/>
          <w:szCs w:val="32"/>
          <w:lang w:bidi="ar"/>
        </w:rPr>
        <w:t>月</w:t>
      </w:r>
      <w:r w:rsidRPr="007B3EA0">
        <w:rPr>
          <w:rFonts w:ascii="仿宋_GB2312" w:eastAsia="仿宋_GB2312" w:hAnsi="仿宋_GB2312" w:cs="仿宋_GB2312" w:hint="eastAsia"/>
          <w:color w:val="000000" w:themeColor="text1"/>
          <w:kern w:val="0"/>
          <w:sz w:val="32"/>
          <w:szCs w:val="32"/>
          <w:lang w:bidi="ar"/>
        </w:rPr>
        <w:t xml:space="preserve">  </w:t>
      </w:r>
      <w:r w:rsidRPr="007B3EA0">
        <w:rPr>
          <w:rFonts w:ascii="仿宋_GB2312" w:eastAsia="仿宋_GB2312" w:hAnsi="仿宋_GB2312" w:cs="仿宋_GB2312"/>
          <w:color w:val="000000" w:themeColor="text1"/>
          <w:kern w:val="0"/>
          <w:sz w:val="32"/>
          <w:szCs w:val="32"/>
          <w:lang w:bidi="ar"/>
        </w:rPr>
        <w:t>日</w:t>
      </w:r>
      <w:r w:rsidRPr="007B3EA0">
        <w:rPr>
          <w:rFonts w:ascii="仿宋_GB2312" w:eastAsia="仿宋_GB2312" w:hAnsi="仿宋_GB2312" w:cs="仿宋_GB2312" w:hint="eastAsia"/>
          <w:color w:val="000000" w:themeColor="text1"/>
          <w:kern w:val="0"/>
          <w:sz w:val="32"/>
          <w:szCs w:val="32"/>
          <w:lang w:bidi="ar"/>
        </w:rPr>
        <w:t xml:space="preserve">    </w:t>
      </w:r>
    </w:p>
    <w:p w14:paraId="662799CA" w14:textId="77777777" w:rsidR="00E50CB7" w:rsidRPr="007B3EA0" w:rsidRDefault="00E50CB7">
      <w:pPr>
        <w:widowControl/>
        <w:spacing w:line="600" w:lineRule="exact"/>
        <w:ind w:firstLineChars="200" w:firstLine="640"/>
        <w:jc w:val="right"/>
        <w:rPr>
          <w:rFonts w:ascii="仿宋_GB2312" w:eastAsia="仿宋_GB2312" w:hAnsi="仿宋_GB2312" w:cs="仿宋_GB2312"/>
          <w:color w:val="000000" w:themeColor="text1"/>
          <w:kern w:val="0"/>
          <w:sz w:val="32"/>
          <w:szCs w:val="32"/>
          <w:lang w:bidi="ar"/>
        </w:rPr>
      </w:pPr>
    </w:p>
    <w:p w14:paraId="1843D844" w14:textId="77777777" w:rsidR="00E50CB7" w:rsidRPr="007B3EA0" w:rsidRDefault="00E50CB7">
      <w:pPr>
        <w:widowControl/>
        <w:kinsoku w:val="0"/>
        <w:autoSpaceDE w:val="0"/>
        <w:autoSpaceDN w:val="0"/>
        <w:adjustRightInd w:val="0"/>
        <w:snapToGrid w:val="0"/>
        <w:spacing w:before="232" w:line="226" w:lineRule="auto"/>
        <w:jc w:val="left"/>
        <w:textAlignment w:val="baseline"/>
        <w:rPr>
          <w:rFonts w:eastAsia="仿宋_GB2312"/>
          <w:color w:val="000000" w:themeColor="text1"/>
          <w:kern w:val="0"/>
          <w:sz w:val="31"/>
          <w:szCs w:val="31"/>
          <w:lang w:bidi="ar"/>
        </w:rPr>
      </w:pPr>
    </w:p>
    <w:p w14:paraId="7DCC6DA2" w14:textId="77777777" w:rsidR="00E50CB7" w:rsidRPr="007B3EA0" w:rsidRDefault="00E50CB7">
      <w:pPr>
        <w:widowControl/>
        <w:kinsoku w:val="0"/>
        <w:autoSpaceDE w:val="0"/>
        <w:autoSpaceDN w:val="0"/>
        <w:adjustRightInd w:val="0"/>
        <w:snapToGrid w:val="0"/>
        <w:spacing w:before="232" w:line="226" w:lineRule="auto"/>
        <w:jc w:val="left"/>
        <w:textAlignment w:val="baseline"/>
        <w:rPr>
          <w:rFonts w:eastAsia="仿宋_GB2312"/>
          <w:color w:val="000000" w:themeColor="text1"/>
          <w:kern w:val="0"/>
          <w:sz w:val="31"/>
          <w:szCs w:val="31"/>
          <w:lang w:bidi="ar"/>
        </w:rPr>
      </w:pPr>
    </w:p>
    <w:sectPr w:rsidR="00E50CB7" w:rsidRPr="007B3E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85D3" w14:textId="77777777" w:rsidR="001A5196" w:rsidRDefault="001A5196" w:rsidP="007B3EA0">
      <w:r>
        <w:separator/>
      </w:r>
    </w:p>
  </w:endnote>
  <w:endnote w:type="continuationSeparator" w:id="0">
    <w:p w14:paraId="2DCCEF73" w14:textId="77777777" w:rsidR="001A5196" w:rsidRDefault="001A5196" w:rsidP="007B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EDBB" w14:textId="77777777" w:rsidR="001A5196" w:rsidRDefault="001A5196" w:rsidP="007B3EA0">
      <w:r>
        <w:separator/>
      </w:r>
    </w:p>
  </w:footnote>
  <w:footnote w:type="continuationSeparator" w:id="0">
    <w:p w14:paraId="4D8080DA" w14:textId="77777777" w:rsidR="001A5196" w:rsidRDefault="001A5196" w:rsidP="007B3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65B99"/>
    <w:multiLevelType w:val="multilevel"/>
    <w:tmpl w:val="3DA65B99"/>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00907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ZjNmUxYjcwZTA3NGI0MWU1YjA2MTgzMjUzOTYwYjQifQ=="/>
  </w:docVars>
  <w:rsids>
    <w:rsidRoot w:val="00884BF3"/>
    <w:rsid w:val="00034BB8"/>
    <w:rsid w:val="001A200A"/>
    <w:rsid w:val="001A5196"/>
    <w:rsid w:val="00255700"/>
    <w:rsid w:val="00573E02"/>
    <w:rsid w:val="0076724E"/>
    <w:rsid w:val="007B3EA0"/>
    <w:rsid w:val="007B7052"/>
    <w:rsid w:val="00884BF3"/>
    <w:rsid w:val="00B46C2B"/>
    <w:rsid w:val="00BD28CE"/>
    <w:rsid w:val="00E50CB7"/>
    <w:rsid w:val="00F52132"/>
    <w:rsid w:val="00F7168E"/>
    <w:rsid w:val="00FF60B1"/>
    <w:rsid w:val="22DE117B"/>
    <w:rsid w:val="2A6A3B55"/>
    <w:rsid w:val="3BBF060F"/>
    <w:rsid w:val="44E3765C"/>
    <w:rsid w:val="5D9340C1"/>
    <w:rsid w:val="6FAF1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9BF66"/>
  <w15:docId w15:val="{8396FF9B-CB68-4029-946E-618D7458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qFormat/>
    <w:pPr>
      <w:spacing w:after="120" w:line="480" w:lineRule="auto"/>
      <w:ind w:leftChars="200" w:left="420"/>
    </w:pPr>
    <w:rPr>
      <w:rFonts w:asciiTheme="minorHAnsi" w:eastAsiaTheme="minorEastAsia" w:hAnsiTheme="minorHAnsi" w:cstheme="minorBidi"/>
    </w:rPr>
  </w:style>
  <w:style w:type="table" w:styleId="a3">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Pr>
      <w:b/>
    </w:rPr>
  </w:style>
  <w:style w:type="character" w:styleId="a5">
    <w:name w:val="Hyperlink"/>
    <w:basedOn w:val="a0"/>
    <w:qFormat/>
    <w:rPr>
      <w:color w:val="0000FF"/>
      <w:u w:val="single"/>
    </w:rPr>
  </w:style>
  <w:style w:type="paragraph" w:styleId="a6">
    <w:name w:val="List Paragraph"/>
    <w:basedOn w:val="a"/>
    <w:uiPriority w:val="34"/>
    <w:qFormat/>
    <w:pPr>
      <w:ind w:firstLineChars="200" w:firstLine="420"/>
    </w:pPr>
  </w:style>
  <w:style w:type="character" w:customStyle="1" w:styleId="20">
    <w:name w:val="正文文本缩进 2 字符"/>
    <w:basedOn w:val="a0"/>
    <w:link w:val="2"/>
    <w:uiPriority w:val="99"/>
    <w:rPr>
      <w:szCs w:val="24"/>
    </w:rPr>
  </w:style>
  <w:style w:type="paragraph" w:styleId="a7">
    <w:name w:val="header"/>
    <w:basedOn w:val="a"/>
    <w:link w:val="a8"/>
    <w:uiPriority w:val="99"/>
    <w:unhideWhenUsed/>
    <w:rsid w:val="007B3EA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B3EA0"/>
    <w:rPr>
      <w:rFonts w:ascii="Times New Roman" w:eastAsia="宋体" w:hAnsi="Times New Roman" w:cs="Times New Roman"/>
      <w:kern w:val="2"/>
      <w:sz w:val="18"/>
      <w:szCs w:val="18"/>
    </w:rPr>
  </w:style>
  <w:style w:type="paragraph" w:styleId="a9">
    <w:name w:val="footer"/>
    <w:basedOn w:val="a"/>
    <w:link w:val="aa"/>
    <w:uiPriority w:val="99"/>
    <w:unhideWhenUsed/>
    <w:rsid w:val="007B3EA0"/>
    <w:pPr>
      <w:tabs>
        <w:tab w:val="center" w:pos="4153"/>
        <w:tab w:val="right" w:pos="8306"/>
      </w:tabs>
      <w:snapToGrid w:val="0"/>
      <w:jc w:val="left"/>
    </w:pPr>
    <w:rPr>
      <w:sz w:val="18"/>
      <w:szCs w:val="18"/>
    </w:rPr>
  </w:style>
  <w:style w:type="character" w:customStyle="1" w:styleId="aa">
    <w:name w:val="页脚 字符"/>
    <w:basedOn w:val="a0"/>
    <w:link w:val="a9"/>
    <w:uiPriority w:val="99"/>
    <w:rsid w:val="007B3EA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178</Words>
  <Characters>1021</Characters>
  <Application>Microsoft Office Word</Application>
  <DocSecurity>0</DocSecurity>
  <Lines>8</Lines>
  <Paragraphs>2</Paragraphs>
  <ScaleCrop>false</ScaleCrop>
  <Company>Microsoft</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xxb</dc:creator>
  <cp:lastModifiedBy>之婷 于</cp:lastModifiedBy>
  <cp:revision>2</cp:revision>
  <dcterms:created xsi:type="dcterms:W3CDTF">2023-10-19T07:50:00Z</dcterms:created>
  <dcterms:modified xsi:type="dcterms:W3CDTF">2023-10-19T07:50:00Z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9B98645D4E494A76A771C8AD9338B191_12</vt:lpwstr>
  </property>
</Properties>
</file>